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REPUBLIC OF ALBANIA</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THE ASSEMBLY</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DRAFT LAW</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No._____ Dated ___.___.2018</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 xml:space="preserve">ON </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ADDITIONS AND CHANGES TO LAW NR. 9918, DATED 19.5.2008 “ON ELECTRONIC COMMUNICATIONS IN THE REPUBLIC OF ALBANIA”, AS AMENDED</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B690B" w:rsidP="002879FE">
      <w:pPr>
        <w:shd w:val="clear" w:color="auto" w:fill="EEEEEE"/>
        <w:spacing w:after="150" w:line="240" w:lineRule="auto"/>
        <w:jc w:val="both"/>
        <w:rPr>
          <w:rFonts w:ascii="Helvetica" w:eastAsia="Times New Roman" w:hAnsi="Helvetica" w:cs="Helvetica"/>
          <w:color w:val="444444"/>
          <w:sz w:val="24"/>
          <w:szCs w:val="24"/>
          <w:lang w:eastAsia="en-GB"/>
        </w:rPr>
      </w:pPr>
      <w:r>
        <w:rPr>
          <w:rFonts w:ascii="Times New Roman" w:eastAsia="Times New Roman" w:hAnsi="Times New Roman" w:cs="Times New Roman"/>
          <w:color w:val="000000"/>
          <w:sz w:val="24"/>
          <w:szCs w:val="24"/>
          <w:lang w:val="en-US" w:eastAsia="en-GB"/>
        </w:rPr>
        <w:t>Pursuant to A</w:t>
      </w:r>
      <w:r w:rsidR="00617EF0" w:rsidRPr="002879FE">
        <w:rPr>
          <w:rFonts w:ascii="Times New Roman" w:eastAsia="Times New Roman" w:hAnsi="Times New Roman" w:cs="Times New Roman"/>
          <w:color w:val="000000"/>
          <w:sz w:val="24"/>
          <w:szCs w:val="24"/>
          <w:lang w:val="en-US" w:eastAsia="en-GB"/>
        </w:rPr>
        <w:t xml:space="preserve">rticle 78 and </w:t>
      </w:r>
      <w:r>
        <w:rPr>
          <w:rFonts w:ascii="Times New Roman" w:eastAsia="Times New Roman" w:hAnsi="Times New Roman" w:cs="Times New Roman"/>
          <w:color w:val="000000"/>
          <w:sz w:val="24"/>
          <w:szCs w:val="24"/>
          <w:lang w:val="en-US" w:eastAsia="en-GB"/>
        </w:rPr>
        <w:t xml:space="preserve">point 1 of Article </w:t>
      </w:r>
      <w:r w:rsidR="00617EF0" w:rsidRPr="002879FE">
        <w:rPr>
          <w:rFonts w:ascii="Times New Roman" w:eastAsia="Times New Roman" w:hAnsi="Times New Roman" w:cs="Times New Roman"/>
          <w:color w:val="000000"/>
          <w:sz w:val="24"/>
          <w:szCs w:val="24"/>
          <w:lang w:val="en-US" w:eastAsia="en-GB"/>
        </w:rPr>
        <w:t xml:space="preserve">83of the Constitution, and upon a proposal of the Council of Ministers, </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543748"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THE ASSEMBLY</w:t>
      </w:r>
    </w:p>
    <w:p w:rsidR="002879FE" w:rsidRPr="00543748"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OF THE REPUBLIC OF ALBANIA</w:t>
      </w:r>
    </w:p>
    <w:p w:rsidR="002879FE" w:rsidRPr="00543748"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543748">
        <w:rPr>
          <w:rFonts w:ascii="Helvetica" w:eastAsia="Times New Roman" w:hAnsi="Helvetica" w:cs="Helvetica"/>
          <w:color w:val="444444"/>
          <w:sz w:val="24"/>
          <w:szCs w:val="24"/>
          <w:lang w:eastAsia="en-GB"/>
        </w:rPr>
        <w:t> </w:t>
      </w:r>
    </w:p>
    <w:p w:rsidR="002879FE" w:rsidRPr="00543748"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DECIDED:</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543748">
        <w:rPr>
          <w:rFonts w:ascii="Helvetica" w:eastAsia="Times New Roman" w:hAnsi="Helvetica" w:cs="Helvetica"/>
          <w:color w:val="444444"/>
          <w:sz w:val="24"/>
          <w:szCs w:val="24"/>
          <w:lang w:eastAsia="en-GB"/>
        </w:rPr>
        <w:t> </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543748">
        <w:rPr>
          <w:rFonts w:ascii="Helvetica" w:eastAsia="Times New Roman" w:hAnsi="Helvetica" w:cs="Helvetica"/>
          <w:color w:val="444444"/>
          <w:sz w:val="24"/>
          <w:szCs w:val="24"/>
          <w:lang w:eastAsia="en-GB"/>
        </w:rPr>
        <w:t> </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To make the following changes and additions to Law 9918, dated 19.5.2008 “On electronic communications in Republic of Albania”:</w:t>
      </w:r>
    </w:p>
    <w:p w:rsidR="002879FE" w:rsidRPr="00543748"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543748">
        <w:rPr>
          <w:rFonts w:ascii="Helvetica" w:eastAsia="Times New Roman" w:hAnsi="Helvetica" w:cs="Helvetica"/>
          <w:color w:val="444444"/>
          <w:sz w:val="24"/>
          <w:szCs w:val="24"/>
          <w:lang w:eastAsia="en-GB"/>
        </w:rPr>
        <w:t> </w:t>
      </w:r>
    </w:p>
    <w:p w:rsidR="002879FE" w:rsidRPr="00543748"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543748">
        <w:rPr>
          <w:rFonts w:ascii="Helvetica" w:eastAsia="Times New Roman" w:hAnsi="Helvetica" w:cs="Helvetica"/>
          <w:color w:val="444444"/>
          <w:sz w:val="24"/>
          <w:szCs w:val="24"/>
          <w:lang w:eastAsia="en-GB"/>
        </w:rPr>
        <w:t> </w:t>
      </w:r>
    </w:p>
    <w:p w:rsidR="002879FE" w:rsidRPr="00543748"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 xml:space="preserve">Article 1 </w:t>
      </w:r>
    </w:p>
    <w:p w:rsidR="002879FE" w:rsidRPr="00543748"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543748">
        <w:rPr>
          <w:rFonts w:ascii="Helvetica" w:eastAsia="Times New Roman" w:hAnsi="Helvetica" w:cs="Helvetica"/>
          <w:color w:val="444444"/>
          <w:sz w:val="24"/>
          <w:szCs w:val="24"/>
          <w:lang w:eastAsia="en-GB"/>
        </w:rPr>
        <w:t> </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lastRenderedPageBreak/>
        <w:t xml:space="preserve">In Article 3, after point 23, the following points 23/1 and 23/2 shall be added: </w:t>
      </w:r>
    </w:p>
    <w:p w:rsidR="002879FE" w:rsidRPr="00543748" w:rsidRDefault="00617EF0" w:rsidP="002879FE">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 “23/1. Providers of electronic publication services” refers to natural or legal persons, which are registered with the register of providers of electronic publications, and provide electronic publication services.”.</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543748">
        <w:rPr>
          <w:rFonts w:ascii="Helvetica" w:eastAsia="Times New Roman" w:hAnsi="Helvetica" w:cs="Helvetica"/>
          <w:color w:val="444444"/>
          <w:sz w:val="24"/>
          <w:szCs w:val="24"/>
          <w:lang w:eastAsia="en-GB"/>
        </w:rPr>
        <w:t> </w:t>
      </w:r>
    </w:p>
    <w:p w:rsidR="002879FE" w:rsidRPr="00543748" w:rsidRDefault="006B690B" w:rsidP="002879FE">
      <w:pPr>
        <w:shd w:val="clear" w:color="auto" w:fill="EEEEEE"/>
        <w:spacing w:after="150" w:line="240" w:lineRule="auto"/>
        <w:jc w:val="both"/>
        <w:rPr>
          <w:rFonts w:ascii="Helvetica" w:eastAsia="Times New Roman" w:hAnsi="Helvetica" w:cs="Helvetica"/>
          <w:color w:val="444444"/>
          <w:sz w:val="24"/>
          <w:szCs w:val="24"/>
          <w:lang w:eastAsia="en-GB"/>
        </w:rPr>
      </w:pPr>
      <w:r>
        <w:rPr>
          <w:rFonts w:ascii="Times New Roman" w:eastAsia="Times New Roman" w:hAnsi="Times New Roman" w:cs="Times New Roman"/>
          <w:color w:val="000000"/>
          <w:sz w:val="24"/>
          <w:szCs w:val="24"/>
          <w:lang w:val="en-US" w:eastAsia="en-GB"/>
        </w:rPr>
        <w:t xml:space="preserve">23/2 </w:t>
      </w:r>
      <w:r w:rsidR="00617EF0" w:rsidRPr="002879FE">
        <w:rPr>
          <w:rFonts w:ascii="Times New Roman" w:eastAsia="Times New Roman" w:hAnsi="Times New Roman" w:cs="Times New Roman"/>
          <w:color w:val="000000"/>
          <w:sz w:val="24"/>
          <w:szCs w:val="24"/>
          <w:lang w:val="en-US" w:eastAsia="en-GB"/>
        </w:rPr>
        <w:t>“Electronic publication electronic”includes, but is not limited to, programs/publications, whose content is broadcast/published through the internet, on daily or periodical basis, by providers of electronic publications for purposes of public information, entertainment, and education.“</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543748">
        <w:rPr>
          <w:rFonts w:ascii="Helvetica" w:eastAsia="Times New Roman" w:hAnsi="Helvetica" w:cs="Helvetica"/>
          <w:color w:val="444444"/>
          <w:sz w:val="24"/>
          <w:szCs w:val="24"/>
          <w:lang w:eastAsia="en-GB"/>
        </w:rPr>
        <w:t> </w:t>
      </w:r>
    </w:p>
    <w:p w:rsidR="002879FE" w:rsidRPr="00543748"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Article 2</w:t>
      </w:r>
    </w:p>
    <w:p w:rsidR="002879FE" w:rsidRPr="00543748"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543748">
        <w:rPr>
          <w:rFonts w:ascii="Helvetica" w:eastAsia="Times New Roman" w:hAnsi="Helvetica" w:cs="Helvetica"/>
          <w:color w:val="444444"/>
          <w:sz w:val="24"/>
          <w:szCs w:val="24"/>
          <w:lang w:eastAsia="en-GB"/>
        </w:rPr>
        <w:t> </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In article 8, letter k) and letter rr) shall change as follows:</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543748">
        <w:rPr>
          <w:rFonts w:ascii="Helvetica" w:eastAsia="Times New Roman" w:hAnsi="Helvetica" w:cs="Helvetica"/>
          <w:color w:val="444444"/>
          <w:sz w:val="24"/>
          <w:szCs w:val="24"/>
          <w:lang w:eastAsia="en-GB"/>
        </w:rPr>
        <w:t> </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 xml:space="preserve">“k) administer the cc.TLD.al domain, </w:t>
      </w:r>
      <w:r w:rsidR="006B690B">
        <w:rPr>
          <w:rFonts w:ascii="Times New Roman" w:eastAsia="Times New Roman" w:hAnsi="Times New Roman" w:cs="Times New Roman"/>
          <w:color w:val="000000"/>
          <w:sz w:val="24"/>
          <w:szCs w:val="24"/>
          <w:lang w:val="en-US" w:eastAsia="en-GB"/>
        </w:rPr>
        <w:t>its subdomains</w:t>
      </w:r>
      <w:r w:rsidRPr="002879FE">
        <w:rPr>
          <w:rFonts w:ascii="Times New Roman" w:eastAsia="Times New Roman" w:hAnsi="Times New Roman" w:cs="Times New Roman"/>
          <w:color w:val="000000"/>
          <w:sz w:val="24"/>
          <w:szCs w:val="24"/>
          <w:lang w:val="en-US" w:eastAsia="en-GB"/>
        </w:rPr>
        <w:t xml:space="preserve">, as well as determine by special regulation detailed rules for the methodology, payments, procedure and form of management of this service in line with the legislation in force and international standards”   </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543748">
        <w:rPr>
          <w:rFonts w:ascii="Helvetica" w:eastAsia="Times New Roman" w:hAnsi="Helvetica" w:cs="Helvetica"/>
          <w:color w:val="444444"/>
          <w:sz w:val="24"/>
          <w:szCs w:val="24"/>
          <w:lang w:eastAsia="en-GB"/>
        </w:rPr>
        <w:t> </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rr) ensure that the entrepreneurs of electronic communication networks and electronic communications services meet their obligations in terms of protecting the interests of the country, and public safety even in case of war or state of emergency, as well as guarantee individual fundamental rights and freedoms, and any other obligations provided for in the legal framework in force in the Republic of Albania;</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543748">
        <w:rPr>
          <w:rFonts w:ascii="Helvetica" w:eastAsia="Times New Roman" w:hAnsi="Helvetica" w:cs="Helvetica"/>
          <w:color w:val="444444"/>
          <w:sz w:val="24"/>
          <w:szCs w:val="24"/>
          <w:lang w:eastAsia="en-GB"/>
        </w:rPr>
        <w:t> </w:t>
      </w:r>
    </w:p>
    <w:p w:rsidR="002879FE" w:rsidRPr="00543748"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Article 3</w:t>
      </w:r>
    </w:p>
    <w:p w:rsidR="002879FE" w:rsidRPr="00543748"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543748">
        <w:rPr>
          <w:rFonts w:ascii="Helvetica" w:eastAsia="Times New Roman" w:hAnsi="Helvetica" w:cs="Helvetica"/>
          <w:color w:val="444444"/>
          <w:sz w:val="24"/>
          <w:szCs w:val="24"/>
          <w:lang w:eastAsia="en-GB"/>
        </w:rPr>
        <w:t> </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After point 2 of Article 12, the following point 3 shall be added:</w:t>
      </w:r>
    </w:p>
    <w:p w:rsidR="002879FE" w:rsidRPr="00543748"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 xml:space="preserve">“3. </w:t>
      </w:r>
      <w:r w:rsidR="006B690B">
        <w:rPr>
          <w:rFonts w:ascii="Times New Roman" w:eastAsia="Times New Roman" w:hAnsi="Times New Roman" w:cs="Times New Roman"/>
          <w:color w:val="000000"/>
          <w:sz w:val="24"/>
          <w:szCs w:val="24"/>
          <w:lang w:val="en-US" w:eastAsia="en-GB"/>
        </w:rPr>
        <w:t>PECA</w:t>
      </w:r>
      <w:r w:rsidR="005B6636">
        <w:rPr>
          <w:rStyle w:val="FootnoteReference"/>
          <w:rFonts w:ascii="Times New Roman" w:eastAsia="Times New Roman" w:hAnsi="Times New Roman" w:cs="Times New Roman"/>
          <w:color w:val="000000"/>
          <w:sz w:val="24"/>
          <w:szCs w:val="24"/>
          <w:lang w:val="en-US" w:eastAsia="en-GB"/>
        </w:rPr>
        <w:footnoteReference w:id="2"/>
      </w:r>
      <w:r w:rsidRPr="002879FE">
        <w:rPr>
          <w:rFonts w:ascii="Times New Roman" w:eastAsia="Times New Roman" w:hAnsi="Times New Roman" w:cs="Times New Roman"/>
          <w:color w:val="000000"/>
          <w:sz w:val="24"/>
          <w:szCs w:val="24"/>
          <w:lang w:val="en-US" w:eastAsia="en-GB"/>
        </w:rPr>
        <w:t xml:space="preserve"> shall cooperat</w:t>
      </w:r>
      <w:r w:rsidR="006B690B">
        <w:rPr>
          <w:rFonts w:ascii="Times New Roman" w:eastAsia="Times New Roman" w:hAnsi="Times New Roman" w:cs="Times New Roman"/>
          <w:color w:val="000000"/>
          <w:sz w:val="24"/>
          <w:szCs w:val="24"/>
          <w:lang w:val="en-US" w:eastAsia="en-GB"/>
        </w:rPr>
        <w:t>e</w:t>
      </w:r>
      <w:r w:rsidRPr="002879FE">
        <w:rPr>
          <w:rFonts w:ascii="Times New Roman" w:eastAsia="Times New Roman" w:hAnsi="Times New Roman" w:cs="Times New Roman"/>
          <w:color w:val="000000"/>
          <w:sz w:val="24"/>
          <w:szCs w:val="24"/>
          <w:lang w:val="en-US" w:eastAsia="en-GB"/>
        </w:rPr>
        <w:t xml:space="preserve"> with AMA in compliance with the provisions of this law and other provisions of secondary legislation, and ensure the implementation of the decisions of the Complaint</w:t>
      </w:r>
      <w:r w:rsidR="006B690B">
        <w:rPr>
          <w:rFonts w:ascii="Times New Roman" w:eastAsia="Times New Roman" w:hAnsi="Times New Roman" w:cs="Times New Roman"/>
          <w:color w:val="000000"/>
          <w:sz w:val="24"/>
          <w:szCs w:val="24"/>
          <w:lang w:val="en-US" w:eastAsia="en-GB"/>
        </w:rPr>
        <w:t xml:space="preserve"> Council and other AMA bodies, </w:t>
      </w:r>
      <w:r w:rsidRPr="002879FE">
        <w:rPr>
          <w:rFonts w:ascii="Times New Roman" w:eastAsia="Times New Roman" w:hAnsi="Times New Roman" w:cs="Times New Roman"/>
          <w:color w:val="000000"/>
          <w:sz w:val="24"/>
          <w:szCs w:val="24"/>
          <w:lang w:val="en-US" w:eastAsia="en-GB"/>
        </w:rPr>
        <w:t xml:space="preserve">requiring providers of internet access services to implement the respective acts/decisions of these authorities according to the deadlines and procedures foreseen by the legislation in force. </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Article 4</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After Article 14, the following Article 14/1 shall be added:</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B690B" w:rsidP="002879FE">
      <w:pPr>
        <w:numPr>
          <w:ilvl w:val="0"/>
          <w:numId w:val="30"/>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Pr>
          <w:rFonts w:ascii="Times New Roman" w:eastAsia="Times New Roman" w:hAnsi="Times New Roman" w:cs="Times New Roman"/>
          <w:color w:val="000000"/>
          <w:sz w:val="24"/>
          <w:szCs w:val="24"/>
          <w:lang w:val="en-US" w:eastAsia="en-GB"/>
        </w:rPr>
        <w:lastRenderedPageBreak/>
        <w:t>PECA</w:t>
      </w:r>
      <w:r w:rsidR="00617EF0" w:rsidRPr="002879FE">
        <w:rPr>
          <w:rFonts w:ascii="Times New Roman" w:eastAsia="Times New Roman" w:hAnsi="Times New Roman" w:cs="Times New Roman"/>
          <w:color w:val="000000"/>
          <w:sz w:val="24"/>
          <w:szCs w:val="24"/>
          <w:lang w:val="en-US" w:eastAsia="en-GB"/>
        </w:rPr>
        <w:t xml:space="preserve"> shall manage an updated register, and a database for domains under “.al” and subdomains “.com.al, .org.al and .net.al” .mil.al, .edu.al for all the owners, who are natural and legal persons registered in the trade registers and any other registers of the Albanian state.</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numPr>
          <w:ilvl w:val="0"/>
          <w:numId w:val="31"/>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AKEP shall manage an updated register, and a database for domains not under “.al” for all the owners, who are natural and legal persons, providers of electronic publication services, who are registered in the trade registers and any other registers of the Albanian state.</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numPr>
          <w:ilvl w:val="0"/>
          <w:numId w:val="32"/>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 xml:space="preserve">All the institutions, structures, bodies, or any other entities that administer, maintain and manage the information referred to in the above points under this article, shall be obliged to cooperate with </w:t>
      </w:r>
      <w:r w:rsidR="006B690B">
        <w:rPr>
          <w:rFonts w:ascii="Times New Roman" w:eastAsia="Times New Roman" w:hAnsi="Times New Roman" w:cs="Times New Roman"/>
          <w:color w:val="000000"/>
          <w:sz w:val="24"/>
          <w:szCs w:val="24"/>
          <w:lang w:val="en-US" w:eastAsia="en-GB"/>
        </w:rPr>
        <w:t>PECAin</w:t>
      </w:r>
      <w:r w:rsidRPr="002879FE">
        <w:rPr>
          <w:rFonts w:ascii="Times New Roman" w:eastAsia="Times New Roman" w:hAnsi="Times New Roman" w:cs="Times New Roman"/>
          <w:color w:val="000000"/>
          <w:sz w:val="24"/>
          <w:szCs w:val="24"/>
          <w:lang w:val="en-US" w:eastAsia="en-GB"/>
        </w:rPr>
        <w:t xml:space="preserve"> giving/obtaining </w:t>
      </w:r>
      <w:r w:rsidR="006B690B">
        <w:rPr>
          <w:rFonts w:ascii="Times New Roman" w:eastAsia="Times New Roman" w:hAnsi="Times New Roman" w:cs="Times New Roman"/>
          <w:color w:val="000000"/>
          <w:sz w:val="24"/>
          <w:szCs w:val="24"/>
          <w:lang w:val="en-US" w:eastAsia="en-GB"/>
        </w:rPr>
        <w:t>the</w:t>
      </w:r>
      <w:r w:rsidRPr="002879FE">
        <w:rPr>
          <w:rFonts w:ascii="Times New Roman" w:eastAsia="Times New Roman" w:hAnsi="Times New Roman" w:cs="Times New Roman"/>
          <w:color w:val="000000"/>
          <w:sz w:val="24"/>
          <w:szCs w:val="24"/>
          <w:lang w:val="en-US" w:eastAsia="en-GB"/>
        </w:rPr>
        <w:t xml:space="preserve"> information needed for ensuring the effective progress of this process. </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numPr>
          <w:ilvl w:val="0"/>
          <w:numId w:val="33"/>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 xml:space="preserve">Upon a request of the tax authorities, or any other bodies authorized by law, </w:t>
      </w:r>
      <w:r w:rsidR="006B690B">
        <w:rPr>
          <w:rFonts w:ascii="Times New Roman" w:eastAsia="Times New Roman" w:hAnsi="Times New Roman" w:cs="Times New Roman"/>
          <w:color w:val="000000"/>
          <w:sz w:val="24"/>
          <w:szCs w:val="24"/>
          <w:lang w:val="en-US" w:eastAsia="en-GB"/>
        </w:rPr>
        <w:t>PECA</w:t>
      </w:r>
      <w:r w:rsidRPr="002879FE">
        <w:rPr>
          <w:rFonts w:ascii="Times New Roman" w:eastAsia="Times New Roman" w:hAnsi="Times New Roman" w:cs="Times New Roman"/>
          <w:color w:val="000000"/>
          <w:sz w:val="24"/>
          <w:szCs w:val="24"/>
          <w:lang w:val="en-US" w:eastAsia="en-GB"/>
        </w:rPr>
        <w:t xml:space="preserve"> shall follow </w:t>
      </w:r>
      <w:r w:rsidR="006B690B">
        <w:rPr>
          <w:rFonts w:ascii="Times New Roman" w:eastAsia="Times New Roman" w:hAnsi="Times New Roman" w:cs="Times New Roman"/>
          <w:color w:val="000000"/>
          <w:sz w:val="24"/>
          <w:szCs w:val="24"/>
          <w:lang w:val="en-US" w:eastAsia="en-GB"/>
        </w:rPr>
        <w:t xml:space="preserve">the </w:t>
      </w:r>
      <w:r w:rsidRPr="002879FE">
        <w:rPr>
          <w:rFonts w:ascii="Times New Roman" w:eastAsia="Times New Roman" w:hAnsi="Times New Roman" w:cs="Times New Roman"/>
          <w:color w:val="000000"/>
          <w:sz w:val="24"/>
          <w:szCs w:val="24"/>
          <w:lang w:val="en-US" w:eastAsia="en-GB"/>
        </w:rPr>
        <w:t xml:space="preserve">procedures until the closure of </w:t>
      </w:r>
      <w:r w:rsidR="006B690B">
        <w:rPr>
          <w:rFonts w:ascii="Times New Roman" w:eastAsia="Times New Roman" w:hAnsi="Times New Roman" w:cs="Times New Roman"/>
          <w:color w:val="000000"/>
          <w:sz w:val="24"/>
          <w:szCs w:val="24"/>
          <w:lang w:val="en-US" w:eastAsia="en-GB"/>
        </w:rPr>
        <w:t xml:space="preserve">such </w:t>
      </w:r>
      <w:r w:rsidRPr="002879FE">
        <w:rPr>
          <w:rFonts w:ascii="Times New Roman" w:eastAsia="Times New Roman" w:hAnsi="Times New Roman" w:cs="Times New Roman"/>
          <w:color w:val="000000"/>
          <w:sz w:val="24"/>
          <w:szCs w:val="24"/>
          <w:lang w:val="en-US" w:eastAsia="en-GB"/>
        </w:rPr>
        <w:t xml:space="preserve">domains, if their owners are not registered as required by law for exercising their economic/trade activity through </w:t>
      </w:r>
      <w:r w:rsidR="006B690B">
        <w:rPr>
          <w:rFonts w:ascii="Times New Roman" w:eastAsia="Times New Roman" w:hAnsi="Times New Roman" w:cs="Times New Roman"/>
          <w:color w:val="000000"/>
          <w:sz w:val="24"/>
          <w:szCs w:val="24"/>
          <w:lang w:val="en-US" w:eastAsia="en-GB"/>
        </w:rPr>
        <w:t xml:space="preserve">these </w:t>
      </w:r>
      <w:r w:rsidRPr="002879FE">
        <w:rPr>
          <w:rFonts w:ascii="Times New Roman" w:eastAsia="Times New Roman" w:hAnsi="Times New Roman" w:cs="Times New Roman"/>
          <w:color w:val="000000"/>
          <w:sz w:val="24"/>
          <w:szCs w:val="24"/>
          <w:lang w:val="en-US" w:eastAsia="en-GB"/>
        </w:rPr>
        <w:t>domains.</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numPr>
          <w:ilvl w:val="0"/>
          <w:numId w:val="34"/>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All the owners, natural and legal persons, of domains under under “.al” and subdomains “.com.al, .org.al and .net.al” .mil.al, .edu.al shall have to open a section where complainst against any subjects/parties concerned may be reported/sent.</w:t>
      </w:r>
    </w:p>
    <w:p w:rsidR="002879FE" w:rsidRPr="002879FE" w:rsidRDefault="00617EF0" w:rsidP="002879FE">
      <w:pPr>
        <w:shd w:val="clear" w:color="auto" w:fill="EEEEEE"/>
        <w:spacing w:after="150" w:line="240" w:lineRule="auto"/>
        <w:ind w:left="270"/>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B690B" w:rsidP="002879FE">
      <w:pPr>
        <w:numPr>
          <w:ilvl w:val="0"/>
          <w:numId w:val="35"/>
        </w:numPr>
        <w:shd w:val="clear" w:color="auto" w:fill="EEEEEE"/>
        <w:spacing w:before="100" w:beforeAutospacing="1" w:after="100" w:afterAutospacing="1" w:line="240" w:lineRule="auto"/>
        <w:ind w:left="270"/>
        <w:jc w:val="both"/>
        <w:rPr>
          <w:rFonts w:ascii="Helvetica" w:eastAsia="Times New Roman" w:hAnsi="Helvetica" w:cs="Helvetica"/>
          <w:color w:val="444444"/>
          <w:sz w:val="24"/>
          <w:szCs w:val="24"/>
          <w:lang w:eastAsia="en-GB"/>
        </w:rPr>
      </w:pPr>
      <w:r>
        <w:rPr>
          <w:rFonts w:ascii="Times New Roman" w:eastAsia="Times New Roman" w:hAnsi="Times New Roman" w:cs="Times New Roman"/>
          <w:color w:val="000000"/>
          <w:sz w:val="24"/>
          <w:szCs w:val="24"/>
          <w:lang w:val="en-US" w:eastAsia="en-GB"/>
        </w:rPr>
        <w:t>PECA</w:t>
      </w:r>
      <w:r w:rsidR="00617EF0" w:rsidRPr="002879FE">
        <w:rPr>
          <w:rFonts w:ascii="Times New Roman" w:eastAsia="Times New Roman" w:hAnsi="Times New Roman" w:cs="Times New Roman"/>
          <w:color w:val="000000"/>
          <w:sz w:val="24"/>
          <w:szCs w:val="24"/>
          <w:lang w:val="en-US" w:eastAsia="en-GB"/>
        </w:rPr>
        <w:t xml:space="preserve"> shall, through a special Regulation, establish detailed rules </w:t>
      </w:r>
      <w:r>
        <w:rPr>
          <w:rFonts w:ascii="Times New Roman" w:eastAsia="Times New Roman" w:hAnsi="Times New Roman" w:cs="Times New Roman"/>
          <w:color w:val="000000"/>
          <w:sz w:val="24"/>
          <w:szCs w:val="24"/>
          <w:lang w:val="en-US" w:eastAsia="en-GB"/>
        </w:rPr>
        <w:t>for</w:t>
      </w:r>
      <w:r w:rsidR="00617EF0" w:rsidRPr="002879FE">
        <w:rPr>
          <w:rFonts w:ascii="Times New Roman" w:eastAsia="Times New Roman" w:hAnsi="Times New Roman" w:cs="Times New Roman"/>
          <w:color w:val="000000"/>
          <w:sz w:val="24"/>
          <w:szCs w:val="24"/>
          <w:lang w:val="en-US" w:eastAsia="en-GB"/>
        </w:rPr>
        <w:t xml:space="preserve"> cooperation and communication between public institutions, announcements and implementation of the decisions of the Complaint Council and AMA, as well as pursuant to the specific provisions of this article.  </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Article 5</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In Chapter III, article 137, after point 2, point 2/1 shall be added as follows:</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 xml:space="preserve">2/1 If </w:t>
      </w:r>
      <w:r w:rsidRPr="002879FE">
        <w:rPr>
          <w:rFonts w:ascii="Times New Roman" w:eastAsia="Times New Roman" w:hAnsi="Times New Roman" w:cs="Times New Roman"/>
          <w:color w:val="444444"/>
          <w:sz w:val="24"/>
          <w:szCs w:val="24"/>
          <w:lang w:val="en-US" w:eastAsia="en-GB"/>
        </w:rPr>
        <w:t>the providers of public communications</w:t>
      </w:r>
      <w:r w:rsidRPr="002879FE">
        <w:rPr>
          <w:rFonts w:ascii="Times New Roman" w:eastAsia="Times New Roman" w:hAnsi="Times New Roman" w:cs="Times New Roman"/>
          <w:color w:val="000000"/>
          <w:sz w:val="24"/>
          <w:szCs w:val="24"/>
          <w:lang w:val="en-US" w:eastAsia="en-GB"/>
        </w:rPr>
        <w:t xml:space="preserve"> fail to implement the orders/decisions of </w:t>
      </w:r>
      <w:r w:rsidR="006B690B">
        <w:rPr>
          <w:rFonts w:ascii="Times New Roman" w:eastAsia="Times New Roman" w:hAnsi="Times New Roman" w:cs="Times New Roman"/>
          <w:color w:val="000000"/>
          <w:sz w:val="24"/>
          <w:szCs w:val="24"/>
          <w:lang w:val="en-US" w:eastAsia="en-GB"/>
        </w:rPr>
        <w:t>PECA</w:t>
      </w:r>
      <w:r w:rsidRPr="002879FE">
        <w:rPr>
          <w:rFonts w:ascii="Times New Roman" w:eastAsia="Times New Roman" w:hAnsi="Times New Roman" w:cs="Times New Roman"/>
          <w:color w:val="000000"/>
          <w:sz w:val="24"/>
          <w:szCs w:val="24"/>
          <w:lang w:val="en-US" w:eastAsia="en-GB"/>
        </w:rPr>
        <w:t xml:space="preserve"> related to the implementation of the acts/decisions of the Complaint Council and AMA, or issued by any other bodies with legal competencies in this area, according to Article 4 of this law.</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lastRenderedPageBreak/>
        <w:t> </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Article 6</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Times New Roman" w:eastAsia="Times New Roman" w:hAnsi="Times New Roman" w:cs="Times New Roman"/>
          <w:color w:val="000000"/>
          <w:sz w:val="24"/>
          <w:szCs w:val="24"/>
          <w:lang w:val="en-US" w:eastAsia="en-GB"/>
        </w:rPr>
        <w:t xml:space="preserve">This law shall enter into force 15 days after its publication in the “Official Journal” </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after="150"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CHAIR</w:t>
      </w:r>
    </w:p>
    <w:p w:rsidR="002879FE" w:rsidRPr="002879FE" w:rsidRDefault="00617EF0" w:rsidP="002879FE">
      <w:pPr>
        <w:shd w:val="clear" w:color="auto" w:fill="EEEEEE"/>
        <w:spacing w:after="150" w:line="240" w:lineRule="auto"/>
        <w:jc w:val="both"/>
        <w:rPr>
          <w:rFonts w:ascii="Helvetica" w:eastAsia="Times New Roman" w:hAnsi="Helvetica" w:cs="Helvetica"/>
          <w:color w:val="444444"/>
          <w:sz w:val="24"/>
          <w:szCs w:val="24"/>
          <w:lang w:eastAsia="en-GB"/>
        </w:rPr>
      </w:pPr>
      <w:r w:rsidRPr="002879FE">
        <w:rPr>
          <w:rFonts w:ascii="Helvetica" w:eastAsia="Times New Roman" w:hAnsi="Helvetica" w:cs="Helvetica"/>
          <w:color w:val="444444"/>
          <w:sz w:val="24"/>
          <w:szCs w:val="24"/>
          <w:lang w:eastAsia="en-GB"/>
        </w:rPr>
        <w:t> </w:t>
      </w:r>
    </w:p>
    <w:p w:rsidR="002879FE" w:rsidRPr="002879FE" w:rsidRDefault="00617EF0" w:rsidP="002879FE">
      <w:pPr>
        <w:shd w:val="clear" w:color="auto" w:fill="EEEEEE"/>
        <w:spacing w:line="240" w:lineRule="auto"/>
        <w:jc w:val="center"/>
        <w:rPr>
          <w:rFonts w:ascii="Helvetica" w:eastAsia="Times New Roman" w:hAnsi="Helvetica" w:cs="Helvetica"/>
          <w:color w:val="444444"/>
          <w:sz w:val="24"/>
          <w:szCs w:val="24"/>
          <w:lang w:eastAsia="en-GB"/>
        </w:rPr>
      </w:pPr>
      <w:r w:rsidRPr="002879FE">
        <w:rPr>
          <w:rFonts w:ascii="Times New Roman" w:eastAsia="Times New Roman" w:hAnsi="Times New Roman" w:cs="Times New Roman"/>
          <w:b/>
          <w:bCs/>
          <w:color w:val="000000"/>
          <w:sz w:val="24"/>
          <w:szCs w:val="24"/>
          <w:lang w:val="en-US" w:eastAsia="en-GB"/>
        </w:rPr>
        <w:t>GRAMOZ RUÇI</w:t>
      </w:r>
    </w:p>
    <w:p w:rsidR="00F2790C" w:rsidRPr="002879FE" w:rsidRDefault="00047FA5" w:rsidP="002879FE"/>
    <w:sectPr w:rsidR="00F2790C" w:rsidRPr="002879FE" w:rsidSect="00F1647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FA5" w:rsidRDefault="00047FA5" w:rsidP="00543748">
      <w:pPr>
        <w:spacing w:after="0" w:line="240" w:lineRule="auto"/>
      </w:pPr>
      <w:r>
        <w:separator/>
      </w:r>
    </w:p>
  </w:endnote>
  <w:endnote w:type="continuationSeparator" w:id="1">
    <w:p w:rsidR="00047FA5" w:rsidRDefault="00047FA5" w:rsidP="00543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48" w:rsidRPr="00DC3283" w:rsidRDefault="00543748">
    <w:pPr>
      <w:pStyle w:val="Footer"/>
      <w:rPr>
        <w:lang w:val="it-IT"/>
      </w:rPr>
    </w:pPr>
    <w:r w:rsidRPr="00DC3283">
      <w:rPr>
        <w:lang w:val="it-IT"/>
      </w:rPr>
      <w:t>Unofficialtranslation / OSCE Presence in Albania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FA5" w:rsidRDefault="00047FA5" w:rsidP="00543748">
      <w:pPr>
        <w:spacing w:after="0" w:line="240" w:lineRule="auto"/>
      </w:pPr>
      <w:r>
        <w:separator/>
      </w:r>
    </w:p>
  </w:footnote>
  <w:footnote w:type="continuationSeparator" w:id="1">
    <w:p w:rsidR="00047FA5" w:rsidRDefault="00047FA5" w:rsidP="00543748">
      <w:pPr>
        <w:spacing w:after="0" w:line="240" w:lineRule="auto"/>
      </w:pPr>
      <w:r>
        <w:continuationSeparator/>
      </w:r>
    </w:p>
  </w:footnote>
  <w:footnote w:id="2">
    <w:p w:rsidR="005B6636" w:rsidRPr="005B6636" w:rsidRDefault="005B6636">
      <w:pPr>
        <w:pStyle w:val="FootnoteText"/>
        <w:rPr>
          <w:lang w:val="en-US"/>
        </w:rPr>
      </w:pPr>
      <w:r>
        <w:rPr>
          <w:rStyle w:val="FootnoteReference"/>
        </w:rPr>
        <w:footnoteRef/>
      </w:r>
      <w:r w:rsidRPr="00DD1469">
        <w:rPr>
          <w:rFonts w:ascii="Times New Roman" w:eastAsia="Times New Roman" w:hAnsi="Times New Roman" w:cs="Times New Roman"/>
          <w:color w:val="000000"/>
          <w:sz w:val="24"/>
          <w:szCs w:val="24"/>
          <w:lang w:val="en-US" w:eastAsia="en-GB"/>
        </w:rPr>
        <w:t>Postal and Electronic Communication</w:t>
      </w:r>
      <w:r>
        <w:rPr>
          <w:rFonts w:ascii="Times New Roman" w:eastAsia="Times New Roman" w:hAnsi="Times New Roman" w:cs="Times New Roman"/>
          <w:color w:val="000000"/>
          <w:sz w:val="24"/>
          <w:szCs w:val="24"/>
          <w:lang w:val="en-US" w:eastAsia="en-GB"/>
        </w:rPr>
        <w:t>s</w:t>
      </w:r>
      <w:r w:rsidRPr="00DD1469">
        <w:rPr>
          <w:rFonts w:ascii="Times New Roman" w:eastAsia="Times New Roman" w:hAnsi="Times New Roman" w:cs="Times New Roman"/>
          <w:color w:val="000000"/>
          <w:sz w:val="24"/>
          <w:szCs w:val="24"/>
          <w:lang w:val="en-US" w:eastAsia="en-GB"/>
        </w:rPr>
        <w:t xml:space="preserve"> Authority</w:t>
      </w:r>
      <w:r>
        <w:rPr>
          <w:rFonts w:ascii="Times New Roman" w:eastAsia="Times New Roman" w:hAnsi="Times New Roman" w:cs="Times New Roman"/>
          <w:color w:val="000000"/>
          <w:sz w:val="24"/>
          <w:szCs w:val="24"/>
          <w:lang w:val="en-US" w:eastAsia="en-GB"/>
        </w:rPr>
        <w:t xml:space="preserve">, or AKEP, as it is better known by its Albanian acronym. </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ACD"/>
    <w:multiLevelType w:val="multilevel"/>
    <w:tmpl w:val="45785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C1D8F"/>
    <w:multiLevelType w:val="multilevel"/>
    <w:tmpl w:val="646C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35568"/>
    <w:multiLevelType w:val="multilevel"/>
    <w:tmpl w:val="93F48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44104D"/>
    <w:multiLevelType w:val="multilevel"/>
    <w:tmpl w:val="13D655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EA6A72"/>
    <w:multiLevelType w:val="multilevel"/>
    <w:tmpl w:val="C13E23C2"/>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08C5196"/>
    <w:multiLevelType w:val="multilevel"/>
    <w:tmpl w:val="41281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2E5A50"/>
    <w:multiLevelType w:val="multilevel"/>
    <w:tmpl w:val="014A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B34AF9"/>
    <w:multiLevelType w:val="multilevel"/>
    <w:tmpl w:val="D28266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365DD3"/>
    <w:multiLevelType w:val="multilevel"/>
    <w:tmpl w:val="4354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400AB"/>
    <w:multiLevelType w:val="multilevel"/>
    <w:tmpl w:val="BAE205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D862FAF"/>
    <w:multiLevelType w:val="multilevel"/>
    <w:tmpl w:val="03369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9E0DAB"/>
    <w:multiLevelType w:val="multilevel"/>
    <w:tmpl w:val="F172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CF218A"/>
    <w:multiLevelType w:val="multilevel"/>
    <w:tmpl w:val="C2444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C29BA"/>
    <w:multiLevelType w:val="multilevel"/>
    <w:tmpl w:val="02BC4B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1A4CFD"/>
    <w:multiLevelType w:val="multilevel"/>
    <w:tmpl w:val="A9580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D7251B"/>
    <w:multiLevelType w:val="multilevel"/>
    <w:tmpl w:val="6AA00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FC2DCC"/>
    <w:multiLevelType w:val="multilevel"/>
    <w:tmpl w:val="28B8917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6F62F9"/>
    <w:multiLevelType w:val="multilevel"/>
    <w:tmpl w:val="4ABA5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A868A8"/>
    <w:multiLevelType w:val="multilevel"/>
    <w:tmpl w:val="83CE07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F6726"/>
    <w:multiLevelType w:val="multilevel"/>
    <w:tmpl w:val="D3725B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FE59D9"/>
    <w:multiLevelType w:val="multilevel"/>
    <w:tmpl w:val="45729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FD59D8"/>
    <w:multiLevelType w:val="multilevel"/>
    <w:tmpl w:val="0BB6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D74E29"/>
    <w:multiLevelType w:val="multilevel"/>
    <w:tmpl w:val="72ACA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F83557"/>
    <w:multiLevelType w:val="multilevel"/>
    <w:tmpl w:val="0EE82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ABD54E1"/>
    <w:multiLevelType w:val="multilevel"/>
    <w:tmpl w:val="0136D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0A51A6"/>
    <w:multiLevelType w:val="multilevel"/>
    <w:tmpl w:val="043018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87385A"/>
    <w:multiLevelType w:val="multilevel"/>
    <w:tmpl w:val="2EDE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C541F9"/>
    <w:multiLevelType w:val="multilevel"/>
    <w:tmpl w:val="69C4F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75729C"/>
    <w:multiLevelType w:val="multilevel"/>
    <w:tmpl w:val="5AD88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201125"/>
    <w:multiLevelType w:val="multilevel"/>
    <w:tmpl w:val="E95E5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A980A26"/>
    <w:multiLevelType w:val="multilevel"/>
    <w:tmpl w:val="F5DED9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D24CC1"/>
    <w:multiLevelType w:val="multilevel"/>
    <w:tmpl w:val="BCA6B7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0D10A0"/>
    <w:multiLevelType w:val="multilevel"/>
    <w:tmpl w:val="E9342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4606D0"/>
    <w:multiLevelType w:val="multilevel"/>
    <w:tmpl w:val="2F6A3D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4"/>
  </w:num>
  <w:num w:numId="3">
    <w:abstractNumId w:val="2"/>
  </w:num>
  <w:num w:numId="4">
    <w:abstractNumId w:val="29"/>
  </w:num>
  <w:num w:numId="5">
    <w:abstractNumId w:val="3"/>
  </w:num>
  <w:num w:numId="6">
    <w:abstractNumId w:val="16"/>
  </w:num>
  <w:num w:numId="7">
    <w:abstractNumId w:val="4"/>
    <w:lvlOverride w:ilvl="0">
      <w:startOverride w:val="6"/>
    </w:lvlOverride>
  </w:num>
  <w:num w:numId="8">
    <w:abstractNumId w:val="4"/>
    <w:lvlOverride w:ilvl="0">
      <w:startOverride w:val="1"/>
    </w:lvlOverride>
  </w:num>
  <w:num w:numId="9">
    <w:abstractNumId w:val="1"/>
  </w:num>
  <w:num w:numId="10">
    <w:abstractNumId w:val="20"/>
  </w:num>
  <w:num w:numId="11">
    <w:abstractNumId w:val="32"/>
  </w:num>
  <w:num w:numId="12">
    <w:abstractNumId w:val="12"/>
  </w:num>
  <w:num w:numId="13">
    <w:abstractNumId w:val="17"/>
  </w:num>
  <w:num w:numId="14">
    <w:abstractNumId w:val="13"/>
  </w:num>
  <w:num w:numId="15">
    <w:abstractNumId w:val="19"/>
  </w:num>
  <w:num w:numId="16">
    <w:abstractNumId w:val="7"/>
  </w:num>
  <w:num w:numId="17">
    <w:abstractNumId w:val="27"/>
  </w:num>
  <w:num w:numId="18">
    <w:abstractNumId w:val="25"/>
  </w:num>
  <w:num w:numId="19">
    <w:abstractNumId w:val="18"/>
  </w:num>
  <w:num w:numId="20">
    <w:abstractNumId w:val="30"/>
  </w:num>
  <w:num w:numId="21">
    <w:abstractNumId w:val="33"/>
  </w:num>
  <w:num w:numId="22">
    <w:abstractNumId w:val="21"/>
  </w:num>
  <w:num w:numId="23">
    <w:abstractNumId w:val="28"/>
  </w:num>
  <w:num w:numId="24">
    <w:abstractNumId w:val="11"/>
  </w:num>
  <w:num w:numId="25">
    <w:abstractNumId w:val="9"/>
  </w:num>
  <w:num w:numId="26">
    <w:abstractNumId w:val="14"/>
  </w:num>
  <w:num w:numId="27">
    <w:abstractNumId w:val="23"/>
  </w:num>
  <w:num w:numId="28">
    <w:abstractNumId w:val="6"/>
  </w:num>
  <w:num w:numId="29">
    <w:abstractNumId w:val="5"/>
  </w:num>
  <w:num w:numId="30">
    <w:abstractNumId w:val="8"/>
  </w:num>
  <w:num w:numId="31">
    <w:abstractNumId w:val="22"/>
  </w:num>
  <w:num w:numId="32">
    <w:abstractNumId w:val="15"/>
  </w:num>
  <w:num w:numId="33">
    <w:abstractNumId w:val="10"/>
  </w:num>
  <w:num w:numId="34">
    <w:abstractNumId w:val="3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hdrShapeDefaults>
    <o:shapedefaults v:ext="edit" spidmax="9218"/>
  </w:hdrShapeDefaults>
  <w:footnotePr>
    <w:footnote w:id="0"/>
    <w:footnote w:id="1"/>
  </w:footnotePr>
  <w:endnotePr>
    <w:endnote w:id="0"/>
    <w:endnote w:id="1"/>
  </w:endnotePr>
  <w:compat/>
  <w:rsids>
    <w:rsidRoot w:val="000E5CDF"/>
    <w:rsid w:val="00047FA5"/>
    <w:rsid w:val="000E5CDF"/>
    <w:rsid w:val="00543748"/>
    <w:rsid w:val="005B6636"/>
    <w:rsid w:val="00617EF0"/>
    <w:rsid w:val="006B690B"/>
    <w:rsid w:val="00810CA4"/>
    <w:rsid w:val="00B82C31"/>
    <w:rsid w:val="00DC3283"/>
    <w:rsid w:val="00E832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790C"/>
    <w:rPr>
      <w:b/>
      <w:bCs/>
    </w:rPr>
  </w:style>
  <w:style w:type="paragraph" w:styleId="NormalWeb">
    <w:name w:val="Normal (Web)"/>
    <w:basedOn w:val="Normal"/>
    <w:uiPriority w:val="99"/>
    <w:semiHidden/>
    <w:unhideWhenUsed/>
    <w:rsid w:val="00F2790C"/>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43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748"/>
  </w:style>
  <w:style w:type="paragraph" w:styleId="Footer">
    <w:name w:val="footer"/>
    <w:basedOn w:val="Normal"/>
    <w:link w:val="FooterChar"/>
    <w:uiPriority w:val="99"/>
    <w:unhideWhenUsed/>
    <w:rsid w:val="00543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748"/>
  </w:style>
  <w:style w:type="paragraph" w:styleId="FootnoteText">
    <w:name w:val="footnote text"/>
    <w:basedOn w:val="Normal"/>
    <w:link w:val="FootnoteTextChar"/>
    <w:uiPriority w:val="99"/>
    <w:semiHidden/>
    <w:unhideWhenUsed/>
    <w:rsid w:val="005B6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636"/>
    <w:rPr>
      <w:sz w:val="20"/>
      <w:szCs w:val="20"/>
    </w:rPr>
  </w:style>
  <w:style w:type="character" w:styleId="FootnoteReference">
    <w:name w:val="footnote reference"/>
    <w:basedOn w:val="DefaultParagraphFont"/>
    <w:uiPriority w:val="99"/>
    <w:semiHidden/>
    <w:unhideWhenUsed/>
    <w:rsid w:val="005B66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BEF5-5FC9-4AF5-B482-50409111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Balla</dc:creator>
  <cp:lastModifiedBy>CRS</cp:lastModifiedBy>
  <cp:revision>2</cp:revision>
  <dcterms:created xsi:type="dcterms:W3CDTF">2018-12-26T10:13:00Z</dcterms:created>
  <dcterms:modified xsi:type="dcterms:W3CDTF">2018-12-26T10:13:00Z</dcterms:modified>
</cp:coreProperties>
</file>