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FCEFE" w14:textId="77945718" w:rsidR="000A1072" w:rsidRPr="000E26BB" w:rsidRDefault="004120FB" w:rsidP="000A107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lang w:val="sq-AL"/>
        </w:rPr>
      </w:pPr>
      <w:r>
        <w:rPr>
          <w:rFonts w:asciiTheme="minorHAnsi" w:hAnsiTheme="minorHAnsi"/>
          <w:b/>
          <w:noProof/>
          <w:sz w:val="28"/>
          <w:szCs w:val="24"/>
          <w:lang w:val="sq-AL" w:eastAsia="en-US"/>
        </w:rPr>
        <w:t>MBI</w:t>
      </w:r>
      <w:r w:rsidR="005170C4"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 xml:space="preserve"> </w:t>
      </w:r>
      <w:r w:rsidR="00232053" w:rsidRPr="00232053">
        <w:rPr>
          <w:rFonts w:asciiTheme="minorHAnsi" w:hAnsiTheme="minorHAnsi"/>
          <w:b/>
          <w:noProof/>
          <w:sz w:val="28"/>
          <w:szCs w:val="24"/>
          <w:lang w:val="sq-AL" w:eastAsia="en-US"/>
        </w:rPr>
        <w:t>K</w:t>
      </w:r>
      <w:r w:rsidR="00232053"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>Ë</w:t>
      </w:r>
      <w:r w:rsidR="00232053">
        <w:rPr>
          <w:rFonts w:asciiTheme="minorHAnsi" w:hAnsiTheme="minorHAnsi"/>
          <w:b/>
          <w:noProof/>
          <w:sz w:val="28"/>
          <w:szCs w:val="24"/>
          <w:lang w:val="sq-AL" w:eastAsia="en-US"/>
        </w:rPr>
        <w:t>RKES</w:t>
      </w:r>
      <w:r w:rsidR="00232053"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>Ë</w:t>
      </w:r>
      <w:r w:rsidR="00232053">
        <w:rPr>
          <w:rFonts w:asciiTheme="minorHAnsi" w:hAnsiTheme="minorHAnsi"/>
          <w:b/>
          <w:noProof/>
          <w:sz w:val="28"/>
          <w:szCs w:val="24"/>
          <w:lang w:val="sq-AL" w:eastAsia="en-US"/>
        </w:rPr>
        <w:t>N E ZNJ.BLERINA GJOKA, DAT</w:t>
      </w:r>
      <w:r w:rsidR="00232053"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>Ë</w:t>
      </w:r>
      <w:r w:rsidR="00232053">
        <w:rPr>
          <w:rFonts w:asciiTheme="minorHAnsi" w:hAnsiTheme="minorHAnsi"/>
          <w:b/>
          <w:noProof/>
          <w:sz w:val="28"/>
          <w:szCs w:val="24"/>
          <w:lang w:val="sq-AL" w:eastAsia="en-US"/>
        </w:rPr>
        <w:t xml:space="preserve"> 18.07.2023</w:t>
      </w:r>
    </w:p>
    <w:p w14:paraId="2093CA23" w14:textId="114AAA51" w:rsidR="000A1072" w:rsidRPr="0080784E" w:rsidRDefault="000A1072" w:rsidP="0080784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  <w:noProof/>
          <w:sz w:val="24"/>
          <w:szCs w:val="24"/>
          <w:lang w:val="sq-AL" w:eastAsia="en-US"/>
        </w:rPr>
      </w:pPr>
      <w:r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 xml:space="preserve">NË KUADËR TË </w:t>
      </w:r>
      <w:r w:rsidR="00232053">
        <w:rPr>
          <w:rFonts w:asciiTheme="minorHAnsi" w:hAnsiTheme="minorHAnsi"/>
          <w:b/>
          <w:noProof/>
          <w:sz w:val="28"/>
          <w:szCs w:val="24"/>
          <w:lang w:val="sq-AL" w:eastAsia="en-US"/>
        </w:rPr>
        <w:t>LIGJIT NR.119 DAT</w:t>
      </w:r>
      <w:r w:rsidR="00232053"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>Ë</w:t>
      </w:r>
      <w:r w:rsidR="00232053">
        <w:rPr>
          <w:rFonts w:asciiTheme="minorHAnsi" w:hAnsiTheme="minorHAnsi"/>
          <w:b/>
          <w:noProof/>
          <w:sz w:val="28"/>
          <w:szCs w:val="24"/>
          <w:lang w:val="sq-AL" w:eastAsia="en-US"/>
        </w:rPr>
        <w:t xml:space="preserve"> 18.09.2014 “P</w:t>
      </w:r>
      <w:r w:rsidR="00232053"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>Ë</w:t>
      </w:r>
      <w:r w:rsidR="00232053">
        <w:rPr>
          <w:rFonts w:asciiTheme="minorHAnsi" w:hAnsiTheme="minorHAnsi"/>
          <w:b/>
          <w:noProof/>
          <w:sz w:val="28"/>
          <w:szCs w:val="24"/>
          <w:lang w:val="sq-AL" w:eastAsia="en-US"/>
        </w:rPr>
        <w:t>R T</w:t>
      </w:r>
      <w:r w:rsidR="00232053"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>Ë</w:t>
      </w:r>
      <w:r w:rsidR="00232053">
        <w:rPr>
          <w:rFonts w:asciiTheme="minorHAnsi" w:hAnsiTheme="minorHAnsi"/>
          <w:b/>
          <w:noProof/>
          <w:sz w:val="28"/>
          <w:szCs w:val="24"/>
          <w:lang w:val="sq-AL" w:eastAsia="en-US"/>
        </w:rPr>
        <w:t xml:space="preserve"> DREJT</w:t>
      </w:r>
      <w:r w:rsidR="00232053"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>Ë</w:t>
      </w:r>
      <w:r w:rsidR="00232053">
        <w:rPr>
          <w:rFonts w:asciiTheme="minorHAnsi" w:hAnsiTheme="minorHAnsi"/>
          <w:b/>
          <w:noProof/>
          <w:sz w:val="28"/>
          <w:szCs w:val="24"/>
          <w:lang w:val="sq-AL" w:eastAsia="en-US"/>
        </w:rPr>
        <w:t>N E INFORMIMIT”</w:t>
      </w:r>
      <w:r w:rsidRPr="000E26BB">
        <w:rPr>
          <w:rFonts w:asciiTheme="minorHAnsi" w:hAnsiTheme="minorHAnsi"/>
          <w:b/>
          <w:noProof/>
          <w:sz w:val="28"/>
          <w:szCs w:val="24"/>
          <w:lang w:val="sq-AL" w:eastAsia="en-US"/>
        </w:rPr>
        <w:t xml:space="preserve"> </w:t>
      </w:r>
      <w:r w:rsidR="005170C4" w:rsidRPr="000E26BB">
        <w:rPr>
          <w:b/>
          <w:sz w:val="24"/>
          <w:lang w:val="sq-AL"/>
        </w:rPr>
        <w:br/>
      </w:r>
    </w:p>
    <w:p w14:paraId="5D95B0C3" w14:textId="599D06A8" w:rsidR="00462F13" w:rsidRPr="005125D1" w:rsidRDefault="00A72DAF" w:rsidP="005608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  <w:r w:rsidRPr="005125D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DD54863" wp14:editId="0A46EB24">
                <wp:simplePos x="0" y="0"/>
                <wp:positionH relativeFrom="page">
                  <wp:posOffset>3363595</wp:posOffset>
                </wp:positionH>
                <wp:positionV relativeFrom="page">
                  <wp:posOffset>941705</wp:posOffset>
                </wp:positionV>
                <wp:extent cx="0" cy="0"/>
                <wp:effectExtent l="10795" t="8255" r="8255" b="10795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76B90" id="Freeform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5125D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DB76A24" wp14:editId="606FCB68">
                <wp:simplePos x="0" y="0"/>
                <wp:positionH relativeFrom="page">
                  <wp:posOffset>3363595</wp:posOffset>
                </wp:positionH>
                <wp:positionV relativeFrom="page">
                  <wp:posOffset>941705</wp:posOffset>
                </wp:positionV>
                <wp:extent cx="0" cy="0"/>
                <wp:effectExtent l="10795" t="8255" r="8255" b="10795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4B23E6" id="Freeform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5125D1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3BDB36F0" wp14:editId="63D76D14">
                <wp:simplePos x="0" y="0"/>
                <wp:positionH relativeFrom="page">
                  <wp:posOffset>3363595</wp:posOffset>
                </wp:positionH>
                <wp:positionV relativeFrom="page">
                  <wp:posOffset>941705</wp:posOffset>
                </wp:positionV>
                <wp:extent cx="0" cy="0"/>
                <wp:effectExtent l="10795" t="8255" r="8255" b="10795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>
                            <a:gd name="T0" fmla="*/ 0 60000 65536"/>
                            <a:gd name="T1" fmla="*/ 0 60000 65536"/>
                          </a:gdLst>
                          <a:ahLst/>
                          <a:cxnLst>
                            <a:cxn ang="T0">
                              <a:pos x="0" y="0"/>
                            </a:cxn>
                            <a:cxn ang="T1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3634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75582A" id="Freeform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.85pt,74.15pt,264.85pt,74.1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" o:allowincell="f" filled="f" strokecolor="#363435" strokeweight=".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="00136476" w:rsidRPr="005125D1">
        <w:rPr>
          <w:rFonts w:ascii="Times New Roman" w:hAnsi="Times New Roman"/>
          <w:noProof/>
          <w:sz w:val="24"/>
          <w:szCs w:val="24"/>
          <w:lang w:val="sq-AL" w:eastAsia="en-US"/>
        </w:rPr>
        <w:t>Lidhur me</w:t>
      </w:r>
      <w:r w:rsidR="00765F43" w:rsidRPr="005125D1">
        <w:rPr>
          <w:rFonts w:ascii="Times New Roman" w:hAnsi="Times New Roman"/>
          <w:sz w:val="24"/>
          <w:szCs w:val="24"/>
          <w:lang w:val="sq-AL" w:eastAsia="en-US"/>
        </w:rPr>
        <w:t xml:space="preserve"> </w:t>
      </w:r>
      <w:r w:rsidR="00232053" w:rsidRPr="005125D1">
        <w:rPr>
          <w:rFonts w:ascii="Times New Roman" w:hAnsi="Times New Roman"/>
          <w:bCs/>
          <w:sz w:val="24"/>
          <w:szCs w:val="24"/>
          <w:lang w:val="sq-AL"/>
        </w:rPr>
        <w:t>kërkesën e znj. Blerina Gjoka, Qendra “BIRN Albania”</w:t>
      </w:r>
      <w:r w:rsidR="00BA5AB4">
        <w:rPr>
          <w:rFonts w:ascii="Times New Roman" w:hAnsi="Times New Roman"/>
          <w:bCs/>
          <w:sz w:val="24"/>
          <w:szCs w:val="24"/>
          <w:lang w:val="sq-AL"/>
        </w:rPr>
        <w:t>, me objekt:</w:t>
      </w:r>
      <w:r w:rsidR="00232053" w:rsidRPr="005125D1">
        <w:rPr>
          <w:rFonts w:ascii="Times New Roman" w:hAnsi="Times New Roman"/>
          <w:bCs/>
          <w:sz w:val="24"/>
          <w:szCs w:val="24"/>
          <w:lang w:val="sq-AL"/>
        </w:rPr>
        <w:t xml:space="preserve"> “</w:t>
      </w:r>
      <w:r w:rsidR="00232053" w:rsidRPr="004120FB">
        <w:rPr>
          <w:rFonts w:ascii="Times New Roman" w:hAnsi="Times New Roman"/>
          <w:bCs/>
          <w:i/>
          <w:sz w:val="24"/>
          <w:szCs w:val="24"/>
          <w:lang w:val="sq-AL"/>
        </w:rPr>
        <w:t>Kërkesë për informacion dhe vënie në dispozicion e dokumentacionit</w:t>
      </w:r>
      <w:r w:rsidR="00232053" w:rsidRPr="005125D1">
        <w:rPr>
          <w:rFonts w:ascii="Times New Roman" w:hAnsi="Times New Roman"/>
          <w:bCs/>
          <w:sz w:val="24"/>
          <w:szCs w:val="24"/>
          <w:lang w:val="sq-AL"/>
        </w:rPr>
        <w:t>”</w:t>
      </w:r>
      <w:r w:rsidR="00136476" w:rsidRPr="005125D1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442535">
        <w:rPr>
          <w:rFonts w:ascii="Times New Roman" w:hAnsi="Times New Roman"/>
          <w:sz w:val="24"/>
          <w:szCs w:val="24"/>
          <w:lang w:val="sq-AL"/>
        </w:rPr>
        <w:t xml:space="preserve">bëjmë me dije dhe shprehemi </w:t>
      </w:r>
      <w:r w:rsidR="00136476" w:rsidRPr="005125D1">
        <w:rPr>
          <w:rFonts w:ascii="Times New Roman" w:hAnsi="Times New Roman"/>
          <w:sz w:val="24"/>
          <w:szCs w:val="24"/>
          <w:lang w:val="sq-AL"/>
        </w:rPr>
        <w:t xml:space="preserve">si </w:t>
      </w:r>
      <w:r w:rsidR="00442535">
        <w:rPr>
          <w:rFonts w:ascii="Times New Roman" w:hAnsi="Times New Roman"/>
          <w:sz w:val="24"/>
          <w:szCs w:val="24"/>
          <w:lang w:val="sq-AL"/>
        </w:rPr>
        <w:t>vijon</w:t>
      </w:r>
      <w:r w:rsidR="00DC3329" w:rsidRPr="005125D1">
        <w:rPr>
          <w:rFonts w:ascii="Times New Roman" w:hAnsi="Times New Roman"/>
          <w:sz w:val="24"/>
          <w:szCs w:val="24"/>
          <w:lang w:val="sq-AL"/>
        </w:rPr>
        <w:t>:</w:t>
      </w:r>
    </w:p>
    <w:p w14:paraId="0D9A69EE" w14:textId="77777777" w:rsidR="001B15BB" w:rsidRPr="005125D1" w:rsidRDefault="001B15BB" w:rsidP="005608B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q-AL"/>
        </w:rPr>
      </w:pPr>
    </w:p>
    <w:p w14:paraId="066B13CB" w14:textId="658D1401" w:rsidR="00834AEB" w:rsidRDefault="00834AEB" w:rsidP="00EA1672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noProof/>
          <w:sz w:val="24"/>
          <w:szCs w:val="24"/>
          <w:lang w:val="sq-AL" w:eastAsia="en-US"/>
        </w:rPr>
      </w:pPr>
      <w:r w:rsidRPr="005125D1">
        <w:rPr>
          <w:rFonts w:ascii="Times New Roman" w:hAnsi="Times New Roman"/>
          <w:noProof/>
          <w:sz w:val="24"/>
          <w:szCs w:val="24"/>
          <w:lang w:val="sq-AL" w:eastAsia="en-US"/>
        </w:rPr>
        <w:t>Në zbatim të ligjit nr. 57, datë 2.06.2016 “</w:t>
      </w:r>
      <w:r w:rsidRPr="005125D1">
        <w:rPr>
          <w:rFonts w:ascii="Times New Roman" w:hAnsi="Times New Roman"/>
          <w:i/>
          <w:noProof/>
          <w:sz w:val="24"/>
          <w:szCs w:val="24"/>
          <w:lang w:val="sq-AL" w:eastAsia="en-US"/>
        </w:rPr>
        <w:t>Për disa ndryshime dhe shtesa në ligjin nr. 9936, datë 26.06.2008 “Për menaxhimin e sistemit buxhetor në Republikën e Shqipërisë”, të ndryshuar</w:t>
      </w:r>
      <w:r w:rsidRPr="005125D1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” nenit 4/2, Ministria e Financave vlerëson dhe miraton, paraprakisht, të gjitha projektet koncesionare dhe të partneritetit publik privat (PPP), si edhe çdo ndryshim të tyre, nga pikëpamja e implikimeve, individuale apo në grup, për shpenzimet buxhetore, deficitin buxhetor, qëndrueshmërinë e borxhit publik dhe detyrimet kontingjente eventuale. Shuma e përgjithshme e pagesave vjetore neto, që kryhen nga njësitë e qeverisjes së përgjithshme, të cilat rezultojnë nga kontrata koncesionare apo partneriteti publik privat (PPP), si rregull, nuk duhet të tejkalojnë kufirin prej 5 për qind të të ardhurave tatimore faktike të vitit paraardhës buxhetor. Në rast tejkalimi të këtij kufiri, Këshilli i Ministrave merr masa korrektuese në krahun e të ardhurave buxhetore, të nevojshme dhe të mjaftueshme për t’u rikthyer brenda kufirit të lejuar, gjatë dy viteve të ardhshme buxhetore. </w:t>
      </w:r>
      <w:r w:rsidR="001002D7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Linku përkatës i ligjit: </w:t>
      </w:r>
      <w:hyperlink r:id="rId8" w:history="1">
        <w:r w:rsidR="001002D7" w:rsidRPr="005D7A3D">
          <w:rPr>
            <w:rStyle w:val="Hyperlink"/>
            <w:rFonts w:ascii="Times New Roman" w:hAnsi="Times New Roman"/>
            <w:noProof/>
            <w:sz w:val="24"/>
            <w:szCs w:val="24"/>
            <w:lang w:val="sq-AL" w:eastAsia="en-US"/>
          </w:rPr>
          <w:t>https://financa.gov.al/ligjet/</w:t>
        </w:r>
      </w:hyperlink>
      <w:r w:rsidR="001002D7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. </w:t>
      </w:r>
    </w:p>
    <w:p w14:paraId="6CB5CCC7" w14:textId="77777777" w:rsidR="00EA1672" w:rsidRPr="001B5C29" w:rsidRDefault="00EA1672" w:rsidP="00EA1672">
      <w:pPr>
        <w:pStyle w:val="ListParagraph"/>
        <w:jc w:val="both"/>
        <w:rPr>
          <w:rFonts w:ascii="Times New Roman" w:hAnsi="Times New Roman"/>
          <w:noProof/>
          <w:sz w:val="16"/>
          <w:szCs w:val="16"/>
          <w:lang w:val="sq-AL" w:eastAsia="en-US"/>
        </w:rPr>
      </w:pPr>
    </w:p>
    <w:p w14:paraId="2ACB4E91" w14:textId="08189EB0" w:rsidR="001B5C29" w:rsidRPr="001B5C29" w:rsidRDefault="00EB4938" w:rsidP="001B5C29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q-AL" w:eastAsia="en-US"/>
        </w:rPr>
      </w:pPr>
      <w:r w:rsidRPr="00EA1672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Në </w:t>
      </w:r>
      <w:r w:rsidR="0011185F">
        <w:rPr>
          <w:rFonts w:ascii="Times New Roman" w:hAnsi="Times New Roman"/>
          <w:noProof/>
          <w:sz w:val="24"/>
          <w:szCs w:val="24"/>
          <w:lang w:val="sq-AL" w:eastAsia="en-US"/>
        </w:rPr>
        <w:t>zbatim</w:t>
      </w:r>
      <w:r w:rsidRPr="00EA1672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të </w:t>
      </w:r>
      <w:r w:rsidR="005125D1" w:rsidRPr="00EA1672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Udhëzimit </w:t>
      </w:r>
      <w:r w:rsidR="004120FB">
        <w:rPr>
          <w:rFonts w:ascii="Times New Roman" w:hAnsi="Times New Roman"/>
          <w:noProof/>
          <w:sz w:val="24"/>
          <w:szCs w:val="24"/>
          <w:lang w:val="sq-AL" w:eastAsia="en-US"/>
        </w:rPr>
        <w:t>P</w:t>
      </w:r>
      <w:r w:rsidR="005125D1" w:rsidRPr="00EA1672">
        <w:rPr>
          <w:rFonts w:ascii="Times New Roman" w:hAnsi="Times New Roman"/>
          <w:noProof/>
          <w:sz w:val="24"/>
          <w:szCs w:val="24"/>
          <w:lang w:val="sq-AL" w:eastAsia="en-US"/>
        </w:rPr>
        <w:t>lotësues nr.22 datë 08.07.2022 “</w:t>
      </w:r>
      <w:r w:rsidR="005125D1" w:rsidRPr="00887397">
        <w:rPr>
          <w:rFonts w:ascii="Times New Roman" w:hAnsi="Times New Roman"/>
          <w:i/>
          <w:noProof/>
          <w:sz w:val="24"/>
          <w:szCs w:val="24"/>
          <w:lang w:val="sq-AL" w:eastAsia="en-US"/>
        </w:rPr>
        <w:t>Për përgatitjen e programit buxhetor afatmesëm 2023-2025</w:t>
      </w:r>
      <w:r w:rsidR="005125D1" w:rsidRPr="00EA1672">
        <w:rPr>
          <w:rFonts w:ascii="Times New Roman" w:hAnsi="Times New Roman"/>
          <w:noProof/>
          <w:sz w:val="24"/>
          <w:szCs w:val="24"/>
          <w:lang w:val="sq-AL" w:eastAsia="en-US"/>
        </w:rPr>
        <w:t>”, kryesisht pikës 7</w:t>
      </w:r>
      <w:r w:rsidR="007C4550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“K</w:t>
      </w:r>
      <w:r w:rsidR="005125D1" w:rsidRPr="00EA1672">
        <w:rPr>
          <w:rFonts w:ascii="Times New Roman" w:hAnsi="Times New Roman"/>
          <w:noProof/>
          <w:sz w:val="24"/>
          <w:szCs w:val="24"/>
          <w:lang w:val="sq-AL" w:eastAsia="en-US"/>
        </w:rPr>
        <w:t>rahas kërkesave buxhetore të përgatitura me sistemin AFMIS, njësitë e qeverisjes qendrore, për fazën teknike do të paraqesin informacion në kuadër të përgatitjes së projektbuxhetit vjetor, sipas formateve standarde, pjesë e këtij udhëzimi, shtojca nr.1/A, e cila përmban edhe pasqyrën nr.2/</w:t>
      </w:r>
      <w:r w:rsidR="005125D1" w:rsidRP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3 </w:t>
      </w:r>
      <w:r w:rsidR="000232D3" w:rsidRPr="004120FB">
        <w:rPr>
          <w:rFonts w:ascii="Times New Roman" w:hAnsi="Times New Roman"/>
          <w:noProof/>
          <w:sz w:val="24"/>
          <w:szCs w:val="24"/>
          <w:lang w:val="sq-AL" w:eastAsia="en-US"/>
        </w:rPr>
        <w:t>‘</w:t>
      </w:r>
      <w:r w:rsidR="005125D1" w:rsidRPr="004120FB">
        <w:rPr>
          <w:rFonts w:ascii="Times New Roman" w:hAnsi="Times New Roman"/>
          <w:i/>
          <w:noProof/>
          <w:sz w:val="24"/>
          <w:szCs w:val="24"/>
          <w:lang w:val="sq-AL" w:eastAsia="en-US"/>
        </w:rPr>
        <w:t>Pagesat e parashikuara për PPP</w:t>
      </w:r>
      <w:r w:rsidR="000232D3" w:rsidRPr="004120FB">
        <w:rPr>
          <w:rFonts w:ascii="Times New Roman" w:hAnsi="Times New Roman"/>
          <w:i/>
          <w:noProof/>
          <w:sz w:val="24"/>
          <w:szCs w:val="24"/>
          <w:lang w:val="sq-AL" w:eastAsia="en-US"/>
        </w:rPr>
        <w:t>’</w:t>
      </w:r>
      <w:r w:rsidR="005125D1" w:rsidRPr="004120FB">
        <w:rPr>
          <w:rFonts w:ascii="Times New Roman" w:hAnsi="Times New Roman"/>
          <w:noProof/>
          <w:sz w:val="24"/>
          <w:szCs w:val="24"/>
          <w:lang w:val="sq-AL" w:eastAsia="en-US"/>
        </w:rPr>
        <w:t>”.</w:t>
      </w:r>
      <w:r w:rsidR="001002D7" w:rsidRP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Linku përkatës</w:t>
      </w:r>
      <w:r w:rsidR="001002D7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i udhëzimit: </w:t>
      </w:r>
      <w:hyperlink r:id="rId9" w:history="1">
        <w:r w:rsidR="001002D7" w:rsidRPr="005D7A3D">
          <w:rPr>
            <w:rStyle w:val="Hyperlink"/>
            <w:rFonts w:ascii="Times New Roman" w:hAnsi="Times New Roman"/>
            <w:noProof/>
            <w:sz w:val="24"/>
            <w:szCs w:val="24"/>
            <w:lang w:val="sq-AL" w:eastAsia="en-US"/>
          </w:rPr>
          <w:t>https://financa.gov.al/udhezimet-vjetore-per-pergatitjen-e-buxhetit/</w:t>
        </w:r>
      </w:hyperlink>
      <w:r w:rsidR="001002D7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.  </w:t>
      </w:r>
    </w:p>
    <w:p w14:paraId="637E9EA1" w14:textId="4DAE60B6" w:rsidR="00EA1672" w:rsidRPr="001B5C29" w:rsidRDefault="00EA1672" w:rsidP="001B5C2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16"/>
          <w:szCs w:val="16"/>
          <w:lang w:val="sq-AL" w:eastAsia="en-US"/>
        </w:rPr>
      </w:pPr>
    </w:p>
    <w:p w14:paraId="7F8CA00A" w14:textId="1F2A5546" w:rsidR="00EA1672" w:rsidRPr="005125D1" w:rsidRDefault="00EA1672" w:rsidP="00EA1672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q-AL" w:eastAsia="en-US"/>
        </w:rPr>
      </w:pPr>
      <w:r w:rsidRPr="005125D1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Në zbatim të Udhëzimit </w:t>
      </w:r>
      <w:r w:rsidR="004120FB">
        <w:rPr>
          <w:rFonts w:ascii="Times New Roman" w:hAnsi="Times New Roman"/>
          <w:noProof/>
          <w:sz w:val="24"/>
          <w:szCs w:val="24"/>
          <w:lang w:val="sq-AL" w:eastAsia="en-US"/>
        </w:rPr>
        <w:t>P</w:t>
      </w:r>
      <w:r w:rsidRPr="005125D1">
        <w:rPr>
          <w:rFonts w:ascii="Times New Roman" w:hAnsi="Times New Roman"/>
          <w:noProof/>
          <w:sz w:val="24"/>
          <w:szCs w:val="24"/>
          <w:lang w:val="sq-AL" w:eastAsia="en-US"/>
        </w:rPr>
        <w:t>lotësues nr.2, datë 19.01.2023, “</w:t>
      </w:r>
      <w:r w:rsidRPr="005125D1">
        <w:rPr>
          <w:rFonts w:ascii="Times New Roman" w:hAnsi="Times New Roman"/>
          <w:i/>
          <w:noProof/>
          <w:sz w:val="24"/>
          <w:szCs w:val="24"/>
          <w:lang w:val="sq-AL" w:eastAsia="en-US"/>
        </w:rPr>
        <w:t>Për zbatimin e buxhetit të vitit 2023</w:t>
      </w:r>
      <w:r w:rsidRPr="005125D1">
        <w:rPr>
          <w:rFonts w:ascii="Times New Roman" w:hAnsi="Times New Roman"/>
          <w:noProof/>
          <w:sz w:val="24"/>
          <w:szCs w:val="24"/>
          <w:lang w:val="sq-AL" w:eastAsia="en-US"/>
        </w:rPr>
        <w:t>”, kryesisht pikës 126.3 b) “</w:t>
      </w:r>
      <w:r w:rsidRPr="005125D1">
        <w:rPr>
          <w:rFonts w:ascii="Times New Roman" w:hAnsi="Times New Roman"/>
          <w:i/>
          <w:noProof/>
          <w:sz w:val="24"/>
          <w:szCs w:val="24"/>
          <w:lang w:val="sq-AL" w:eastAsia="en-US"/>
        </w:rPr>
        <w:t>Raportimi i ecurisë së pagesave të koncesioneve/PPP</w:t>
      </w:r>
      <w:r w:rsidRPr="005125D1">
        <w:rPr>
          <w:rFonts w:ascii="Times New Roman" w:hAnsi="Times New Roman"/>
          <w:noProof/>
          <w:sz w:val="24"/>
          <w:szCs w:val="24"/>
          <w:lang w:val="sq-AL" w:eastAsia="en-US"/>
        </w:rPr>
        <w:t>”,</w:t>
      </w:r>
      <w:r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 w:rsidRPr="005125D1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Autoritetet Kontraktore raportojnë pranë Ministrisë së Financave dhe Ekonomisë, lidhur me ecurinë dhe performancën financiare </w:t>
      </w:r>
      <w:r w:rsidRPr="004120FB">
        <w:rPr>
          <w:rFonts w:ascii="Times New Roman" w:hAnsi="Times New Roman"/>
          <w:noProof/>
          <w:sz w:val="24"/>
          <w:szCs w:val="24"/>
          <w:lang w:val="sq-AL" w:eastAsia="en-US"/>
        </w:rPr>
        <w:t>dhe jofinanciare të secilës prej kontratave koncesionare të tyre. Ky raportim dërgohet sipas shtojcës nr.8 “</w:t>
      </w:r>
      <w:r w:rsidRPr="004120FB">
        <w:rPr>
          <w:rFonts w:ascii="Times New Roman" w:hAnsi="Times New Roman"/>
          <w:i/>
          <w:noProof/>
          <w:sz w:val="24"/>
          <w:szCs w:val="24"/>
          <w:lang w:val="sq-AL" w:eastAsia="en-US"/>
        </w:rPr>
        <w:t>Raportimi periodik mujor i kontratave të koncesioneve/PPP me mbështetje buxhetore</w:t>
      </w:r>
      <w:r w:rsidRPr="004120FB">
        <w:rPr>
          <w:rFonts w:ascii="Times New Roman" w:hAnsi="Times New Roman"/>
          <w:noProof/>
          <w:sz w:val="24"/>
          <w:szCs w:val="24"/>
          <w:lang w:val="sq-AL" w:eastAsia="en-US"/>
        </w:rPr>
        <w:t>”</w:t>
      </w:r>
      <w:r w:rsidR="0011185F" w:rsidRPr="004120FB">
        <w:rPr>
          <w:rFonts w:ascii="Times New Roman" w:hAnsi="Times New Roman"/>
          <w:noProof/>
          <w:sz w:val="24"/>
          <w:szCs w:val="24"/>
          <w:lang w:val="sq-AL" w:eastAsia="en-US"/>
        </w:rPr>
        <w:t>.</w:t>
      </w:r>
      <w:r w:rsidR="001002D7" w:rsidRP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Linku përkatës i udhëzimit: </w:t>
      </w:r>
      <w:hyperlink r:id="rId10" w:history="1">
        <w:r w:rsidR="001002D7" w:rsidRPr="004120FB">
          <w:rPr>
            <w:rStyle w:val="Hyperlink"/>
            <w:rFonts w:ascii="Times New Roman" w:hAnsi="Times New Roman"/>
            <w:noProof/>
            <w:sz w:val="24"/>
            <w:szCs w:val="24"/>
            <w:lang w:val="sq-AL" w:eastAsia="en-US"/>
          </w:rPr>
          <w:t>https://financa.gov.al/udhezimet-vjetore-per-zbatimin-e-buxhetit/</w:t>
        </w:r>
      </w:hyperlink>
      <w:r w:rsidR="001002D7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.</w:t>
      </w:r>
    </w:p>
    <w:p w14:paraId="6E202D81" w14:textId="77777777" w:rsidR="00EA1672" w:rsidRPr="005125D1" w:rsidRDefault="00EA1672" w:rsidP="00BA5AB4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noProof/>
          <w:sz w:val="26"/>
          <w:szCs w:val="26"/>
          <w:lang w:val="sq-AL" w:eastAsia="en-US"/>
        </w:rPr>
      </w:pPr>
    </w:p>
    <w:p w14:paraId="068BE622" w14:textId="19C45EB3" w:rsidR="001B5C29" w:rsidRDefault="00BA5AB4" w:rsidP="00BA5A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q-AL" w:eastAsia="en-US"/>
        </w:rPr>
      </w:pPr>
      <w:r w:rsidRPr="00BA5AB4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Për sa më sipër, </w:t>
      </w:r>
      <w:r w:rsidR="0011185F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pas marrjes së informacionit përkatës </w:t>
      </w:r>
      <w:r w:rsidR="0011185F" w:rsidRPr="00BA5AB4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nga Autoritetet Kontraktore </w:t>
      </w:r>
      <w:r w:rsidR="0011185F">
        <w:rPr>
          <w:rFonts w:ascii="Times New Roman" w:hAnsi="Times New Roman"/>
          <w:noProof/>
          <w:sz w:val="24"/>
          <w:szCs w:val="24"/>
          <w:lang w:val="sq-AL" w:eastAsia="en-US"/>
        </w:rPr>
        <w:t>për</w:t>
      </w:r>
      <w:r w:rsidR="0011185F" w:rsidRPr="00BA5AB4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kontratat koncesionare/PPP me mbështetje buxhetore</w:t>
      </w:r>
      <w:r w:rsidR="0011185F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, </w:t>
      </w:r>
      <w:r w:rsidRPr="00BA5AB4">
        <w:rPr>
          <w:rFonts w:ascii="Times New Roman" w:hAnsi="Times New Roman"/>
          <w:noProof/>
          <w:sz w:val="24"/>
          <w:szCs w:val="24"/>
          <w:lang w:val="sq-AL" w:eastAsia="en-US"/>
        </w:rPr>
        <w:t>Ministria e Financave dhe Ekonomisë</w:t>
      </w:r>
      <w:r w:rsidR="0011185F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e përfshin këtë informacion në raportet periodike </w:t>
      </w:r>
      <w:r w:rsidR="005B3CF9">
        <w:rPr>
          <w:rFonts w:ascii="Times New Roman" w:hAnsi="Times New Roman"/>
          <w:noProof/>
          <w:sz w:val="24"/>
          <w:szCs w:val="24"/>
          <w:lang w:val="sq-AL" w:eastAsia="en-US"/>
        </w:rPr>
        <w:t>buxhetore</w:t>
      </w:r>
      <w:r w:rsidR="0011185F">
        <w:rPr>
          <w:rFonts w:ascii="Times New Roman" w:hAnsi="Times New Roman"/>
          <w:noProof/>
          <w:sz w:val="24"/>
          <w:szCs w:val="24"/>
          <w:lang w:val="sq-AL" w:eastAsia="en-US"/>
        </w:rPr>
        <w:t>, të cilat publikohen në faqen zyrtare të MFE-së. Konkretisht:</w:t>
      </w:r>
    </w:p>
    <w:p w14:paraId="1D71CA67" w14:textId="77777777" w:rsidR="001B5C29" w:rsidRPr="001B5C29" w:rsidRDefault="001B5C29" w:rsidP="00BA5A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8"/>
          <w:szCs w:val="8"/>
          <w:lang w:val="sq-AL" w:eastAsia="en-US"/>
        </w:rPr>
      </w:pPr>
    </w:p>
    <w:p w14:paraId="0FC140F5" w14:textId="06C3178D" w:rsidR="00297A38" w:rsidRPr="004120FB" w:rsidRDefault="00297A38" w:rsidP="004120FB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q-AL" w:eastAsia="en-US"/>
        </w:rPr>
      </w:pPr>
      <w:r>
        <w:rPr>
          <w:rFonts w:ascii="Times New Roman" w:hAnsi="Times New Roman"/>
          <w:noProof/>
          <w:sz w:val="24"/>
          <w:szCs w:val="24"/>
          <w:lang w:val="sq-AL" w:eastAsia="en-US"/>
        </w:rPr>
        <w:t>N</w:t>
      </w:r>
      <w:r w:rsidRPr="00297A38">
        <w:rPr>
          <w:rFonts w:ascii="Times New Roman" w:hAnsi="Times New Roman"/>
          <w:noProof/>
          <w:sz w:val="24"/>
          <w:szCs w:val="24"/>
          <w:lang w:val="sq-AL" w:eastAsia="en-US"/>
        </w:rPr>
        <w:t>ë zbatim të Udhëzimit plotësues të sipërcituar nr.22 datë 08.07.2022 “</w:t>
      </w:r>
      <w:r w:rsidRPr="00297A38">
        <w:rPr>
          <w:rFonts w:ascii="Times New Roman" w:hAnsi="Times New Roman"/>
          <w:i/>
          <w:noProof/>
          <w:sz w:val="24"/>
          <w:szCs w:val="24"/>
          <w:lang w:val="sq-AL" w:eastAsia="en-US"/>
        </w:rPr>
        <w:t>Për përgatitjen e programit buxhetor afatmesëm 2023-2025</w:t>
      </w:r>
      <w:r w:rsidRPr="00297A38">
        <w:rPr>
          <w:rFonts w:ascii="Times New Roman" w:hAnsi="Times New Roman"/>
          <w:noProof/>
          <w:sz w:val="24"/>
          <w:szCs w:val="24"/>
          <w:lang w:val="sq-AL" w:eastAsia="en-US"/>
        </w:rPr>
        <w:t>”</w:t>
      </w:r>
      <w:r>
        <w:rPr>
          <w:rFonts w:ascii="Times New Roman" w:hAnsi="Times New Roman"/>
          <w:noProof/>
          <w:sz w:val="24"/>
          <w:szCs w:val="24"/>
          <w:lang w:val="sq-AL" w:eastAsia="en-US"/>
        </w:rPr>
        <w:t>,</w:t>
      </w:r>
      <w:r w:rsidRPr="00297A38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q-AL" w:eastAsia="en-US"/>
        </w:rPr>
        <w:t>i</w:t>
      </w:r>
      <w:r w:rsidR="0011185F" w:rsidRPr="00297A38">
        <w:rPr>
          <w:rFonts w:ascii="Times New Roman" w:hAnsi="Times New Roman"/>
          <w:noProof/>
          <w:sz w:val="24"/>
          <w:szCs w:val="24"/>
          <w:lang w:val="sq-AL" w:eastAsia="en-US"/>
        </w:rPr>
        <w:t>nformacioni i raportuar nga Autoritetet Kontraktore</w:t>
      </w:r>
      <w:r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 w:rsidR="00887397" w:rsidRPr="00297A38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është publikuar në Relacionin mbi Projektligjin </w:t>
      </w:r>
      <w:bookmarkStart w:id="0" w:name="_Hlk144117626"/>
      <w:r w:rsidR="00887397" w:rsidRPr="00297A38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“Për buxhetin e vitit 2023”, </w:t>
      </w:r>
      <w:bookmarkEnd w:id="0"/>
      <w:r w:rsidR="00887397" w:rsidRPr="00297A38">
        <w:rPr>
          <w:rFonts w:ascii="Times New Roman" w:hAnsi="Times New Roman"/>
          <w:noProof/>
          <w:sz w:val="24"/>
          <w:szCs w:val="24"/>
          <w:lang w:val="sq-AL" w:eastAsia="en-US"/>
        </w:rPr>
        <w:t>konkretisht në tabelën 10 “Koncesionet/PPP aktive me mbështetje financiare nga buxheti i shtetit”</w:t>
      </w:r>
      <w:r w:rsidR="00A571BF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. Linku: </w:t>
      </w:r>
      <w:hyperlink r:id="rId11" w:history="1">
        <w:r w:rsidR="00A571BF" w:rsidRPr="005D7A3D">
          <w:rPr>
            <w:rStyle w:val="Hyperlink"/>
            <w:rFonts w:ascii="Times New Roman" w:hAnsi="Times New Roman"/>
            <w:noProof/>
            <w:sz w:val="24"/>
            <w:szCs w:val="24"/>
            <w:lang w:val="sq-AL" w:eastAsia="en-US"/>
          </w:rPr>
          <w:t>https://financa.gov.al/projektbuxheti-2022/</w:t>
        </w:r>
      </w:hyperlink>
      <w:r w:rsidR="00A571BF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.</w:t>
      </w:r>
      <w:r w:rsid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 w:rsidR="00887397" w:rsidRP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Në këtë tabelë, për kontratën </w:t>
      </w:r>
      <w:r w:rsidR="00887397" w:rsidRPr="004120FB">
        <w:rPr>
          <w:rFonts w:ascii="Times New Roman" w:eastAsia="Times New Roman" w:hAnsi="Times New Roman"/>
          <w:sz w:val="24"/>
          <w:szCs w:val="24"/>
          <w:lang w:val="sq-AL" w:eastAsia="en-US"/>
        </w:rPr>
        <w:t>koncesionare “</w:t>
      </w:r>
      <w:r w:rsidR="00887397" w:rsidRPr="004120FB">
        <w:rPr>
          <w:rFonts w:ascii="Times New Roman" w:eastAsia="Times New Roman" w:hAnsi="Times New Roman"/>
          <w:bCs/>
          <w:i/>
          <w:sz w:val="24"/>
          <w:szCs w:val="24"/>
          <w:lang w:val="sq-AL"/>
        </w:rPr>
        <w:t>Për ndërtim Landfilli, inceneratori dhe rehabilitim i venddepozitimeve ekzistuese Tiranë dhe prodhimin e energjisë elektrike”</w:t>
      </w:r>
      <w:r w:rsidRPr="004120FB">
        <w:rPr>
          <w:rFonts w:ascii="Times New Roman" w:eastAsia="Times New Roman" w:hAnsi="Times New Roman"/>
          <w:bCs/>
          <w:i/>
          <w:sz w:val="24"/>
          <w:szCs w:val="24"/>
          <w:lang w:val="sq-AL"/>
        </w:rPr>
        <w:t xml:space="preserve"> (</w:t>
      </w:r>
      <w:r w:rsidRPr="004120FB">
        <w:rPr>
          <w:rFonts w:ascii="Times New Roman" w:eastAsia="Times New Roman" w:hAnsi="Times New Roman"/>
          <w:bCs/>
          <w:sz w:val="24"/>
          <w:szCs w:val="24"/>
          <w:lang w:val="sq-AL"/>
        </w:rPr>
        <w:t>me</w:t>
      </w:r>
      <w:r w:rsidRPr="004120FB">
        <w:rPr>
          <w:rFonts w:ascii="Times New Roman" w:eastAsia="Times New Roman" w:hAnsi="Times New Roman"/>
          <w:bCs/>
          <w:i/>
          <w:sz w:val="24"/>
          <w:szCs w:val="24"/>
          <w:lang w:val="sq-AL"/>
        </w:rPr>
        <w:t xml:space="preserve"> </w:t>
      </w:r>
      <w:r w:rsidRPr="004120FB">
        <w:rPr>
          <w:rFonts w:ascii="Times New Roman" w:hAnsi="Times New Roman"/>
          <w:bCs/>
          <w:sz w:val="24"/>
          <w:szCs w:val="24"/>
        </w:rPr>
        <w:t xml:space="preserve">shoqëri koncesionare “Integrated Energy BV SPV” sh.p.k), në kuadër të shtojcës së sipërpërmendur nr.1/A, pasqyra nr.2/3 </w:t>
      </w:r>
      <w:r w:rsidRPr="004120FB">
        <w:rPr>
          <w:rFonts w:ascii="Times New Roman" w:hAnsi="Times New Roman"/>
          <w:noProof/>
          <w:sz w:val="24"/>
          <w:szCs w:val="24"/>
          <w:lang w:val="sq-AL" w:eastAsia="en-US"/>
        </w:rPr>
        <w:t>“</w:t>
      </w:r>
      <w:r w:rsidRPr="004120FB">
        <w:rPr>
          <w:rFonts w:ascii="Times New Roman" w:hAnsi="Times New Roman"/>
          <w:i/>
          <w:noProof/>
          <w:sz w:val="24"/>
          <w:szCs w:val="24"/>
          <w:lang w:val="sq-AL" w:eastAsia="en-US"/>
        </w:rPr>
        <w:t>Pagesat e parashikuara për PPP</w:t>
      </w:r>
      <w:r w:rsidRP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”, </w:t>
      </w:r>
      <w:r w:rsidRPr="004120FB">
        <w:rPr>
          <w:rFonts w:ascii="Times New Roman" w:hAnsi="Times New Roman"/>
          <w:bCs/>
          <w:sz w:val="24"/>
          <w:szCs w:val="24"/>
        </w:rPr>
        <w:t>nga ana e Autoritetit Kontraktor janë raportuar pagesat e parashikuara për vitet 2023-2025. Specifikisht, për vitin 2023, nga Autoriteti Kontraktor janë raportuar 1.2 miliard lekë pagesa të parashikuara për kontratën koncesionare/PPP në fjalë.</w:t>
      </w:r>
    </w:p>
    <w:p w14:paraId="4FC31078" w14:textId="32394BD7" w:rsidR="00541797" w:rsidRDefault="00541797" w:rsidP="005417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B1F410F" w14:textId="590FC100" w:rsidR="00541797" w:rsidRDefault="00541797" w:rsidP="005417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C6C1410" w14:textId="77777777" w:rsidR="00541797" w:rsidRPr="00541797" w:rsidRDefault="00541797" w:rsidP="005417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90CF18A" w14:textId="32EDFA2D" w:rsidR="00297A38" w:rsidRPr="004120FB" w:rsidRDefault="00297A38" w:rsidP="004120FB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Në </w:t>
      </w:r>
      <w:r w:rsidRPr="00297A38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zbatim të Udhëzimit </w:t>
      </w:r>
      <w:r w:rsidR="004120FB">
        <w:rPr>
          <w:rFonts w:ascii="Times New Roman" w:hAnsi="Times New Roman"/>
          <w:noProof/>
          <w:sz w:val="24"/>
          <w:szCs w:val="24"/>
          <w:lang w:val="sq-AL" w:eastAsia="en-US"/>
        </w:rPr>
        <w:t>P</w:t>
      </w:r>
      <w:r w:rsidRPr="00297A38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lotësues të sipërcituar </w:t>
      </w:r>
      <w:r w:rsidRPr="005125D1">
        <w:rPr>
          <w:rFonts w:ascii="Times New Roman" w:hAnsi="Times New Roman"/>
          <w:noProof/>
          <w:sz w:val="24"/>
          <w:szCs w:val="24"/>
          <w:lang w:val="sq-AL" w:eastAsia="en-US"/>
        </w:rPr>
        <w:t>nr.2, datë 19.01.2023, “</w:t>
      </w:r>
      <w:r w:rsidRPr="005125D1">
        <w:rPr>
          <w:rFonts w:ascii="Times New Roman" w:hAnsi="Times New Roman"/>
          <w:i/>
          <w:noProof/>
          <w:sz w:val="24"/>
          <w:szCs w:val="24"/>
          <w:lang w:val="sq-AL" w:eastAsia="en-US"/>
        </w:rPr>
        <w:t>Për zbatimin e buxhetit të vitit 2023</w:t>
      </w:r>
      <w:r w:rsidRPr="005125D1">
        <w:rPr>
          <w:rFonts w:ascii="Times New Roman" w:hAnsi="Times New Roman"/>
          <w:noProof/>
          <w:sz w:val="24"/>
          <w:szCs w:val="24"/>
          <w:lang w:val="sq-AL" w:eastAsia="en-US"/>
        </w:rPr>
        <w:t>”,</w:t>
      </w:r>
      <w:r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Autoritetet Kontraktore raportojnë në bazë mujore mbi pagesat e parashikuara për vitin 2023</w:t>
      </w:r>
      <w:r w:rsidR="005B3CF9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(sipas buxhetit vjetor të miratuar për vitin 2023)</w:t>
      </w:r>
      <w:r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dhe pagesat faktike, sipas muajve përkatës. </w:t>
      </w:r>
      <w:r w:rsidR="006C79D2">
        <w:rPr>
          <w:rFonts w:ascii="Times New Roman" w:hAnsi="Times New Roman"/>
          <w:noProof/>
          <w:sz w:val="24"/>
          <w:szCs w:val="24"/>
          <w:lang w:val="sq-AL" w:eastAsia="en-US"/>
        </w:rPr>
        <w:t>Ky raportim</w:t>
      </w:r>
      <w:r w:rsidR="0079241B">
        <w:rPr>
          <w:rFonts w:ascii="Times New Roman" w:hAnsi="Times New Roman"/>
          <w:noProof/>
          <w:sz w:val="24"/>
          <w:szCs w:val="24"/>
          <w:lang w:val="sq-AL" w:eastAsia="en-US"/>
        </w:rPr>
        <w:t>, së fundmi</w:t>
      </w:r>
      <w:r w:rsidR="006C79D2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 w:rsidR="005B3CF9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është </w:t>
      </w:r>
      <w:r w:rsidR="0079241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publikuar në </w:t>
      </w:r>
      <w:r w:rsidR="00AF17DB">
        <w:rPr>
          <w:rFonts w:ascii="Times New Roman" w:hAnsi="Times New Roman"/>
          <w:noProof/>
          <w:sz w:val="24"/>
          <w:szCs w:val="24"/>
          <w:lang w:val="sq-AL" w:eastAsia="en-US"/>
        </w:rPr>
        <w:t>“Raportin e Mesvitit mbi zbatimin e buxhetit 2023”, konkretisht në tabelën 26 “</w:t>
      </w:r>
      <w:r w:rsidR="00AF17DB" w:rsidRPr="00297A38">
        <w:rPr>
          <w:rFonts w:ascii="Times New Roman" w:hAnsi="Times New Roman"/>
          <w:noProof/>
          <w:sz w:val="24"/>
          <w:szCs w:val="24"/>
          <w:lang w:val="sq-AL" w:eastAsia="en-US"/>
        </w:rPr>
        <w:t>Koncesionet/PPP aktive me mbështetje financiare nga buxheti i shtetit”.</w:t>
      </w:r>
      <w:r w:rsidR="00AF17D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 w:rsidR="00A571BF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Linku: </w:t>
      </w:r>
      <w:hyperlink r:id="rId12" w:history="1">
        <w:r w:rsidR="00D445F3" w:rsidRPr="005D7A3D">
          <w:rPr>
            <w:rStyle w:val="Hyperlink"/>
            <w:rFonts w:ascii="Times New Roman" w:hAnsi="Times New Roman"/>
            <w:noProof/>
            <w:sz w:val="24"/>
            <w:szCs w:val="24"/>
            <w:lang w:val="sq-AL" w:eastAsia="en-US"/>
          </w:rPr>
          <w:t>https://financa.gov.al/per-buxhetin-e-vitit-2023/</w:t>
        </w:r>
      </w:hyperlink>
      <w:r w:rsidR="00D445F3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.</w:t>
      </w:r>
      <w:r w:rsid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 w:rsidR="00AF17DB" w:rsidRP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Në këtë tabelë, </w:t>
      </w:r>
      <w:r w:rsidR="001B5C29" w:rsidRP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për kontratën </w:t>
      </w:r>
      <w:r w:rsidR="001B5C29" w:rsidRPr="004120FB">
        <w:rPr>
          <w:rFonts w:ascii="Times New Roman" w:eastAsia="Times New Roman" w:hAnsi="Times New Roman"/>
          <w:sz w:val="24"/>
          <w:szCs w:val="24"/>
          <w:lang w:val="sq-AL" w:eastAsia="en-US"/>
        </w:rPr>
        <w:t xml:space="preserve">koncesionare/PPP në fjalë, </w:t>
      </w:r>
      <w:r w:rsidR="00AF17DB" w:rsidRPr="004120FB">
        <w:rPr>
          <w:rFonts w:ascii="Times New Roman" w:hAnsi="Times New Roman"/>
          <w:noProof/>
          <w:sz w:val="24"/>
          <w:szCs w:val="24"/>
          <w:lang w:val="sq-AL" w:eastAsia="en-US"/>
        </w:rPr>
        <w:t>nga ana e Autoritetit Kontraktor</w:t>
      </w:r>
      <w:r w:rsidR="001B5C29" w:rsidRP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 w:rsidR="00AF17DB" w:rsidRPr="004120FB">
        <w:rPr>
          <w:rFonts w:ascii="Times New Roman" w:hAnsi="Times New Roman"/>
          <w:noProof/>
          <w:sz w:val="24"/>
          <w:szCs w:val="24"/>
          <w:lang w:val="sq-AL" w:eastAsia="en-US"/>
        </w:rPr>
        <w:t>janë raportuar pagesat e parashikuara për vitin 2023, sipas planit të miratuar të buxhetit të vitit 2023, dhe pagesat faktike deri në periudhën 5 mujore 2023</w:t>
      </w:r>
      <w:r w:rsidR="001B5C29" w:rsidRPr="004120FB">
        <w:rPr>
          <w:rFonts w:ascii="Times New Roman" w:hAnsi="Times New Roman"/>
          <w:noProof/>
          <w:sz w:val="24"/>
          <w:szCs w:val="24"/>
          <w:lang w:val="sq-AL" w:eastAsia="en-US"/>
        </w:rPr>
        <w:t>, sipas formatit të shtojcës nr.8 “</w:t>
      </w:r>
      <w:r w:rsidR="001B5C29" w:rsidRPr="004120FB">
        <w:rPr>
          <w:rFonts w:ascii="Times New Roman" w:hAnsi="Times New Roman"/>
          <w:i/>
          <w:noProof/>
          <w:sz w:val="24"/>
          <w:szCs w:val="24"/>
          <w:lang w:val="sq-AL" w:eastAsia="en-US"/>
        </w:rPr>
        <w:t>Raportimi periodik mujor i kontratave të koncesioneve/PPP me mbështetje buxhetore</w:t>
      </w:r>
      <w:r w:rsidR="001B5C29" w:rsidRPr="004120FB">
        <w:rPr>
          <w:rFonts w:ascii="Times New Roman" w:hAnsi="Times New Roman"/>
          <w:noProof/>
          <w:sz w:val="24"/>
          <w:szCs w:val="24"/>
          <w:lang w:val="sq-AL" w:eastAsia="en-US"/>
        </w:rPr>
        <w:t>”.</w:t>
      </w:r>
      <w:r w:rsidR="00F84882" w:rsidRPr="004120FB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 w:rsidR="00F84882" w:rsidRPr="004120FB">
        <w:rPr>
          <w:rFonts w:ascii="Times New Roman" w:hAnsi="Times New Roman"/>
          <w:bCs/>
          <w:sz w:val="24"/>
          <w:szCs w:val="24"/>
        </w:rPr>
        <w:t>Specifikisht, për vitin 2023, nga Autoriteti Kontraktor janë</w:t>
      </w:r>
      <w:r w:rsidR="001B5C29" w:rsidRPr="004120FB">
        <w:rPr>
          <w:rFonts w:ascii="Times New Roman" w:hAnsi="Times New Roman"/>
          <w:bCs/>
          <w:sz w:val="24"/>
          <w:szCs w:val="24"/>
        </w:rPr>
        <w:t xml:space="preserve"> </w:t>
      </w:r>
      <w:r w:rsidR="00F84882" w:rsidRPr="004120FB">
        <w:rPr>
          <w:rFonts w:ascii="Times New Roman" w:hAnsi="Times New Roman"/>
          <w:bCs/>
          <w:sz w:val="24"/>
          <w:szCs w:val="24"/>
        </w:rPr>
        <w:t xml:space="preserve">raportuar </w:t>
      </w:r>
      <w:r w:rsidR="00F84882" w:rsidRPr="004120FB">
        <w:rPr>
          <w:rFonts w:ascii="Times New Roman" w:hAnsi="Times New Roman"/>
          <w:bCs/>
          <w:sz w:val="24"/>
          <w:szCs w:val="24"/>
          <w:u w:val="single"/>
        </w:rPr>
        <w:t>rreth 464.4 milion lekë pagesa të parashikuara</w:t>
      </w:r>
      <w:r w:rsidR="00F84882" w:rsidRPr="004120FB">
        <w:rPr>
          <w:rFonts w:ascii="Times New Roman" w:hAnsi="Times New Roman"/>
          <w:bCs/>
          <w:sz w:val="24"/>
          <w:szCs w:val="24"/>
        </w:rPr>
        <w:t xml:space="preserve"> për kontratën koncesionare/PPP në fjalë.</w:t>
      </w:r>
    </w:p>
    <w:p w14:paraId="68DF3531" w14:textId="77777777" w:rsidR="001B5C29" w:rsidRDefault="001B5C29" w:rsidP="001B5C29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5E0D3BF" w14:textId="63C05897" w:rsidR="002C4DEA" w:rsidRPr="001B5C29" w:rsidRDefault="002C4DEA" w:rsidP="002C4D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sq-AL" w:eastAsia="en-US"/>
        </w:rPr>
      </w:pPr>
      <w:r>
        <w:rPr>
          <w:rFonts w:ascii="Times New Roman" w:eastAsia="Times New Roman" w:hAnsi="Times New Roman"/>
          <w:sz w:val="24"/>
          <w:szCs w:val="24"/>
          <w:lang w:val="sq-AL" w:eastAsia="en-US"/>
        </w:rPr>
        <w:t>Për sa më sipër</w:t>
      </w:r>
      <w:r w:rsidR="00EC6176">
        <w:rPr>
          <w:rFonts w:ascii="Times New Roman" w:eastAsia="Times New Roman" w:hAnsi="Times New Roman"/>
          <w:sz w:val="24"/>
          <w:szCs w:val="24"/>
          <w:lang w:val="sq-AL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q-AL" w:eastAsia="en-US"/>
        </w:rPr>
        <w:t>ritheksojmë se, plani i pagesave për kontratën koncesionare/PPP në fjalë prej rreth 1.2 miliardë lekë i referohet parashikimit të pagesave në kuadër të programit buxhetor afatmesëm 2023-2025, ndërsa plani aktual i pagesave për vitin 2023, rreth 464.4 milion lekë, i referohet fondeve të miratuara në buxhetin vjetor 2023, të Autoritetit Kontraktor përkatës</w:t>
      </w:r>
      <w:r w:rsidR="00EC6176">
        <w:rPr>
          <w:rFonts w:ascii="Times New Roman" w:eastAsia="Times New Roman" w:hAnsi="Times New Roman"/>
          <w:sz w:val="24"/>
          <w:szCs w:val="24"/>
          <w:lang w:val="sq-AL" w:eastAsia="en-US"/>
        </w:rPr>
        <w:t xml:space="preserve">. Bazuar në historikun e pagesave ndër vite për këtë kontratë koncesionare, </w:t>
      </w:r>
      <w:r>
        <w:rPr>
          <w:rFonts w:ascii="Times New Roman" w:hAnsi="Times New Roman"/>
          <w:noProof/>
          <w:sz w:val="24"/>
          <w:szCs w:val="24"/>
          <w:lang w:val="sq-AL" w:eastAsia="en-US"/>
        </w:rPr>
        <w:t>Bashkia Tiranë</w:t>
      </w:r>
      <w:r w:rsidR="00EC6176"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</w:t>
      </w:r>
      <w:r w:rsidRPr="002C4DEA">
        <w:rPr>
          <w:rFonts w:ascii="Times New Roman" w:hAnsi="Times New Roman"/>
          <w:noProof/>
          <w:sz w:val="24"/>
          <w:szCs w:val="24"/>
          <w:lang w:val="sq-AL" w:eastAsia="en-US"/>
        </w:rPr>
        <w:t>ka rishikuar në rritje fondet e planifikuara vjetore të saj</w:t>
      </w:r>
      <w:r w:rsidR="00EC6176">
        <w:rPr>
          <w:rFonts w:ascii="Times New Roman" w:hAnsi="Times New Roman"/>
          <w:noProof/>
          <w:sz w:val="24"/>
          <w:szCs w:val="24"/>
          <w:lang w:val="sq-AL" w:eastAsia="en-US"/>
        </w:rPr>
        <w:t>.</w:t>
      </w:r>
    </w:p>
    <w:p w14:paraId="1D27F897" w14:textId="77777777" w:rsidR="002C4DEA" w:rsidRPr="00297A38" w:rsidRDefault="002C4DEA" w:rsidP="002C4DEA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q-AL" w:eastAsia="en-US"/>
        </w:rPr>
      </w:pPr>
    </w:p>
    <w:p w14:paraId="7601A5B4" w14:textId="4895B021" w:rsidR="00297A38" w:rsidRPr="00297A38" w:rsidRDefault="001B5C29" w:rsidP="002C4D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  <w:lang w:val="sq-AL" w:eastAsia="en-US"/>
        </w:rPr>
      </w:pPr>
      <w:r>
        <w:rPr>
          <w:rFonts w:ascii="Times New Roman" w:eastAsia="Times New Roman" w:hAnsi="Times New Roman"/>
          <w:sz w:val="24"/>
          <w:szCs w:val="24"/>
          <w:lang w:val="sq-AL" w:eastAsia="en-US"/>
        </w:rPr>
        <w:t xml:space="preserve">Në përfundim bëjmë me dije se, Ministria e Financave dhe Ekonomisë nuk ka shkurtuar fondet e parashikuara për financimin e kontratës koncesionare </w:t>
      </w:r>
      <w:r w:rsidRPr="00297A38">
        <w:rPr>
          <w:rFonts w:ascii="Times New Roman" w:eastAsia="Times New Roman" w:hAnsi="Times New Roman"/>
          <w:sz w:val="24"/>
          <w:szCs w:val="24"/>
          <w:lang w:val="sq-AL" w:eastAsia="en-US"/>
        </w:rPr>
        <w:t>“</w:t>
      </w:r>
      <w:r w:rsidRPr="00297A38">
        <w:rPr>
          <w:rFonts w:ascii="Times New Roman" w:eastAsia="Times New Roman" w:hAnsi="Times New Roman"/>
          <w:bCs/>
          <w:i/>
          <w:sz w:val="24"/>
          <w:szCs w:val="24"/>
          <w:lang w:val="sq-AL"/>
        </w:rPr>
        <w:t>Për ndërtim Landfilli, inceneratori dhe rehabilitim i venddepozitimeve ekzistuese Tiranë dhe prodhimin e energjisë elektrike”</w:t>
      </w:r>
      <w:r>
        <w:rPr>
          <w:rFonts w:ascii="Times New Roman" w:eastAsia="Times New Roman" w:hAnsi="Times New Roman"/>
          <w:bCs/>
          <w:i/>
          <w:sz w:val="24"/>
          <w:szCs w:val="24"/>
          <w:lang w:val="sq-AL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4"/>
          <w:lang w:val="sq-AL"/>
        </w:rPr>
        <w:t xml:space="preserve">Fondet e parashikuara në kuadër të Projektligjit </w:t>
      </w:r>
      <w:r w:rsidRPr="00297A38">
        <w:rPr>
          <w:rFonts w:ascii="Times New Roman" w:hAnsi="Times New Roman"/>
          <w:noProof/>
          <w:sz w:val="24"/>
          <w:szCs w:val="24"/>
          <w:lang w:val="sq-AL" w:eastAsia="en-US"/>
        </w:rPr>
        <w:t>“Për buxhetin e vitit 2023”</w:t>
      </w:r>
      <w:r>
        <w:rPr>
          <w:rFonts w:ascii="Times New Roman" w:hAnsi="Times New Roman"/>
          <w:noProof/>
          <w:sz w:val="24"/>
          <w:szCs w:val="24"/>
          <w:lang w:val="sq-AL" w:eastAsia="en-US"/>
        </w:rPr>
        <w:t xml:space="preserve"> dhe pagesat e parashikuara/faktike, sipas planit të miratuar të buxhetit për vitin korent buxhetor, raportohen/miratohen nga Autoriteti Kontraktor përkatës</w:t>
      </w:r>
      <w:r w:rsidR="00705A4E">
        <w:rPr>
          <w:rFonts w:ascii="Times New Roman" w:hAnsi="Times New Roman"/>
          <w:noProof/>
          <w:sz w:val="24"/>
          <w:szCs w:val="24"/>
          <w:lang w:val="sq-AL" w:eastAsia="en-US"/>
        </w:rPr>
        <w:t>.</w:t>
      </w:r>
    </w:p>
    <w:p w14:paraId="4312A003" w14:textId="2D059093" w:rsidR="00BA5AB4" w:rsidRDefault="00BA5AB4" w:rsidP="00462F13">
      <w:pPr>
        <w:spacing w:after="0" w:line="360" w:lineRule="auto"/>
        <w:jc w:val="both"/>
        <w:rPr>
          <w:rFonts w:asciiTheme="minorHAnsi" w:hAnsiTheme="minorHAnsi"/>
          <w:sz w:val="26"/>
          <w:szCs w:val="26"/>
          <w:lang w:val="sq-AL"/>
        </w:rPr>
      </w:pPr>
    </w:p>
    <w:p w14:paraId="7E021125" w14:textId="77777777" w:rsidR="00EB4938" w:rsidRDefault="00EB4938" w:rsidP="00462F13">
      <w:pPr>
        <w:spacing w:after="0" w:line="360" w:lineRule="auto"/>
        <w:jc w:val="both"/>
        <w:rPr>
          <w:rFonts w:asciiTheme="minorHAnsi" w:hAnsiTheme="minorHAnsi"/>
          <w:sz w:val="26"/>
          <w:szCs w:val="26"/>
          <w:lang w:val="sq-AL"/>
        </w:rPr>
      </w:pPr>
    </w:p>
    <w:p w14:paraId="549F7B7C" w14:textId="77777777" w:rsidR="00EB4938" w:rsidRDefault="00EB4938" w:rsidP="00462F13">
      <w:pPr>
        <w:spacing w:after="0" w:line="360" w:lineRule="auto"/>
        <w:jc w:val="both"/>
        <w:rPr>
          <w:rFonts w:asciiTheme="minorHAnsi" w:hAnsiTheme="minorHAnsi"/>
          <w:sz w:val="26"/>
          <w:szCs w:val="26"/>
          <w:lang w:val="sq-AL"/>
        </w:rPr>
      </w:pPr>
    </w:p>
    <w:p w14:paraId="13958368" w14:textId="77777777" w:rsidR="00EB4938" w:rsidRDefault="00EB4938" w:rsidP="00462F13">
      <w:pPr>
        <w:spacing w:after="0" w:line="360" w:lineRule="auto"/>
        <w:jc w:val="both"/>
        <w:rPr>
          <w:rFonts w:asciiTheme="minorHAnsi" w:hAnsiTheme="minorHAnsi"/>
          <w:sz w:val="26"/>
          <w:szCs w:val="26"/>
          <w:lang w:val="sq-AL"/>
        </w:rPr>
      </w:pPr>
    </w:p>
    <w:p w14:paraId="176D0E96" w14:textId="2EBEC919" w:rsidR="000A1072" w:rsidRPr="000E26BB" w:rsidRDefault="000A1072">
      <w:pPr>
        <w:spacing w:line="360" w:lineRule="auto"/>
        <w:jc w:val="both"/>
        <w:rPr>
          <w:rFonts w:asciiTheme="minorHAnsi" w:hAnsiTheme="minorHAnsi"/>
          <w:sz w:val="26"/>
          <w:szCs w:val="26"/>
          <w:lang w:val="sq-AL"/>
        </w:rPr>
      </w:pPr>
    </w:p>
    <w:sectPr w:rsidR="000A1072" w:rsidRPr="000E26BB" w:rsidSect="004120FB">
      <w:type w:val="continuous"/>
      <w:pgSz w:w="12360" w:h="17300"/>
      <w:pgMar w:top="720" w:right="835" w:bottom="288" w:left="907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98A1B" w14:textId="77777777" w:rsidR="00606C02" w:rsidRDefault="00606C02" w:rsidP="00DF31B9">
      <w:pPr>
        <w:spacing w:after="0" w:line="240" w:lineRule="auto"/>
      </w:pPr>
      <w:r>
        <w:separator/>
      </w:r>
    </w:p>
  </w:endnote>
  <w:endnote w:type="continuationSeparator" w:id="0">
    <w:p w14:paraId="33E71060" w14:textId="77777777" w:rsidR="00606C02" w:rsidRDefault="00606C02" w:rsidP="00DF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600F5" w14:textId="77777777" w:rsidR="00606C02" w:rsidRDefault="00606C02" w:rsidP="00DF31B9">
      <w:pPr>
        <w:spacing w:after="0" w:line="240" w:lineRule="auto"/>
      </w:pPr>
      <w:r>
        <w:separator/>
      </w:r>
    </w:p>
  </w:footnote>
  <w:footnote w:type="continuationSeparator" w:id="0">
    <w:p w14:paraId="135DD833" w14:textId="77777777" w:rsidR="00606C02" w:rsidRDefault="00606C02" w:rsidP="00DF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D7F"/>
    <w:multiLevelType w:val="hybridMultilevel"/>
    <w:tmpl w:val="0B08981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4D3"/>
    <w:multiLevelType w:val="hybridMultilevel"/>
    <w:tmpl w:val="14380D2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C9"/>
    <w:multiLevelType w:val="hybridMultilevel"/>
    <w:tmpl w:val="CD9ECE98"/>
    <w:lvl w:ilvl="0" w:tplc="2D78B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E32B4"/>
    <w:multiLevelType w:val="hybridMultilevel"/>
    <w:tmpl w:val="A1E8D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ED087D"/>
    <w:multiLevelType w:val="hybridMultilevel"/>
    <w:tmpl w:val="CD9ECE98"/>
    <w:lvl w:ilvl="0" w:tplc="2D78B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97860"/>
    <w:multiLevelType w:val="hybridMultilevel"/>
    <w:tmpl w:val="F6861F8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B3184"/>
    <w:multiLevelType w:val="hybridMultilevel"/>
    <w:tmpl w:val="0B8ECBE8"/>
    <w:lvl w:ilvl="0" w:tplc="AEB61B6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8D2DB8"/>
    <w:multiLevelType w:val="hybridMultilevel"/>
    <w:tmpl w:val="52A4B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B07DA"/>
    <w:multiLevelType w:val="hybridMultilevel"/>
    <w:tmpl w:val="B9C8A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4413E"/>
    <w:multiLevelType w:val="hybridMultilevel"/>
    <w:tmpl w:val="EC84120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3573C"/>
    <w:multiLevelType w:val="hybridMultilevel"/>
    <w:tmpl w:val="8236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472AA"/>
    <w:multiLevelType w:val="hybridMultilevel"/>
    <w:tmpl w:val="52B8E73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8602A"/>
    <w:multiLevelType w:val="hybridMultilevel"/>
    <w:tmpl w:val="1248C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EE734B"/>
    <w:multiLevelType w:val="hybridMultilevel"/>
    <w:tmpl w:val="3BC09304"/>
    <w:lvl w:ilvl="0" w:tplc="B4E2F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079F5"/>
    <w:multiLevelType w:val="hybridMultilevel"/>
    <w:tmpl w:val="F262544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04969"/>
    <w:multiLevelType w:val="hybridMultilevel"/>
    <w:tmpl w:val="1CDC78D0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D76F8"/>
    <w:multiLevelType w:val="hybridMultilevel"/>
    <w:tmpl w:val="7FCEA104"/>
    <w:lvl w:ilvl="0" w:tplc="2D78B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6D28B1"/>
    <w:multiLevelType w:val="hybridMultilevel"/>
    <w:tmpl w:val="A5122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E72FC"/>
    <w:multiLevelType w:val="hybridMultilevel"/>
    <w:tmpl w:val="F6C215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AC2C20"/>
    <w:multiLevelType w:val="hybridMultilevel"/>
    <w:tmpl w:val="77CC7186"/>
    <w:lvl w:ilvl="0" w:tplc="1040CA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66FB6"/>
    <w:multiLevelType w:val="hybridMultilevel"/>
    <w:tmpl w:val="BFCA51F6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AF38EC"/>
    <w:multiLevelType w:val="hybridMultilevel"/>
    <w:tmpl w:val="E444BB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B3B2A"/>
    <w:multiLevelType w:val="hybridMultilevel"/>
    <w:tmpl w:val="0166F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1E03C9"/>
    <w:multiLevelType w:val="hybridMultilevel"/>
    <w:tmpl w:val="1AF8E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DD7876"/>
    <w:multiLevelType w:val="hybridMultilevel"/>
    <w:tmpl w:val="35D21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2F4605"/>
    <w:multiLevelType w:val="hybridMultilevel"/>
    <w:tmpl w:val="8AE4D494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6A2661"/>
    <w:multiLevelType w:val="hybridMultilevel"/>
    <w:tmpl w:val="A09AD404"/>
    <w:lvl w:ilvl="0" w:tplc="67188786">
      <w:start w:val="7"/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  <w:sz w:val="22"/>
      </w:rPr>
    </w:lvl>
    <w:lvl w:ilvl="1" w:tplc="041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72527EF"/>
    <w:multiLevelType w:val="hybridMultilevel"/>
    <w:tmpl w:val="E02A5A6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397AE2"/>
    <w:multiLevelType w:val="hybridMultilevel"/>
    <w:tmpl w:val="970AF1C2"/>
    <w:lvl w:ilvl="0" w:tplc="3E56BB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755C9C"/>
    <w:multiLevelType w:val="hybridMultilevel"/>
    <w:tmpl w:val="4502F2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AC94FD7"/>
    <w:multiLevelType w:val="hybridMultilevel"/>
    <w:tmpl w:val="5072A5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065E09"/>
    <w:multiLevelType w:val="hybridMultilevel"/>
    <w:tmpl w:val="0B00505C"/>
    <w:lvl w:ilvl="0" w:tplc="041C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F102F"/>
    <w:multiLevelType w:val="hybridMultilevel"/>
    <w:tmpl w:val="22848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63ECE"/>
    <w:multiLevelType w:val="hybridMultilevel"/>
    <w:tmpl w:val="970AF1C2"/>
    <w:lvl w:ilvl="0" w:tplc="3E56BB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D73C31"/>
    <w:multiLevelType w:val="hybridMultilevel"/>
    <w:tmpl w:val="26B2BE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248E8"/>
    <w:multiLevelType w:val="hybridMultilevel"/>
    <w:tmpl w:val="67B638D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0B27CC"/>
    <w:multiLevelType w:val="hybridMultilevel"/>
    <w:tmpl w:val="0E4E2E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3F3327"/>
    <w:multiLevelType w:val="hybridMultilevel"/>
    <w:tmpl w:val="402AF66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05969"/>
    <w:multiLevelType w:val="hybridMultilevel"/>
    <w:tmpl w:val="E0362BE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842EF"/>
    <w:multiLevelType w:val="hybridMultilevel"/>
    <w:tmpl w:val="246CB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319B0"/>
    <w:multiLevelType w:val="hybridMultilevel"/>
    <w:tmpl w:val="3CEEC4AA"/>
    <w:lvl w:ilvl="0" w:tplc="041C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41" w15:restartNumberingAfterBreak="0">
    <w:nsid w:val="6D506E51"/>
    <w:multiLevelType w:val="hybridMultilevel"/>
    <w:tmpl w:val="75C466BC"/>
    <w:lvl w:ilvl="0" w:tplc="5BE2737A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2" w15:restartNumberingAfterBreak="0">
    <w:nsid w:val="6F1A0724"/>
    <w:multiLevelType w:val="hybridMultilevel"/>
    <w:tmpl w:val="53CAE2CA"/>
    <w:lvl w:ilvl="0" w:tplc="1E7E4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A7436"/>
    <w:multiLevelType w:val="hybridMultilevel"/>
    <w:tmpl w:val="78166848"/>
    <w:lvl w:ilvl="0" w:tplc="AAC6DF7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0F7D"/>
    <w:multiLevelType w:val="hybridMultilevel"/>
    <w:tmpl w:val="D6D2C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B7543"/>
    <w:multiLevelType w:val="hybridMultilevel"/>
    <w:tmpl w:val="BC161CC4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56173151">
    <w:abstractNumId w:val="7"/>
  </w:num>
  <w:num w:numId="2" w16cid:durableId="865556859">
    <w:abstractNumId w:val="18"/>
  </w:num>
  <w:num w:numId="3" w16cid:durableId="1422020972">
    <w:abstractNumId w:val="32"/>
  </w:num>
  <w:num w:numId="4" w16cid:durableId="9232196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1240358">
    <w:abstractNumId w:val="39"/>
  </w:num>
  <w:num w:numId="6" w16cid:durableId="1728457377">
    <w:abstractNumId w:val="24"/>
  </w:num>
  <w:num w:numId="7" w16cid:durableId="1021394096">
    <w:abstractNumId w:val="22"/>
  </w:num>
  <w:num w:numId="8" w16cid:durableId="692195910">
    <w:abstractNumId w:val="23"/>
  </w:num>
  <w:num w:numId="9" w16cid:durableId="1470855706">
    <w:abstractNumId w:val="27"/>
  </w:num>
  <w:num w:numId="10" w16cid:durableId="1496147081">
    <w:abstractNumId w:val="9"/>
  </w:num>
  <w:num w:numId="11" w16cid:durableId="1326933630">
    <w:abstractNumId w:val="5"/>
  </w:num>
  <w:num w:numId="12" w16cid:durableId="1174488801">
    <w:abstractNumId w:val="16"/>
  </w:num>
  <w:num w:numId="13" w16cid:durableId="887841643">
    <w:abstractNumId w:val="28"/>
  </w:num>
  <w:num w:numId="14" w16cid:durableId="705911300">
    <w:abstractNumId w:val="2"/>
  </w:num>
  <w:num w:numId="15" w16cid:durableId="1359431820">
    <w:abstractNumId w:val="4"/>
  </w:num>
  <w:num w:numId="16" w16cid:durableId="1100688169">
    <w:abstractNumId w:val="38"/>
  </w:num>
  <w:num w:numId="17" w16cid:durableId="1880162453">
    <w:abstractNumId w:val="21"/>
  </w:num>
  <w:num w:numId="18" w16cid:durableId="1120339003">
    <w:abstractNumId w:val="33"/>
  </w:num>
  <w:num w:numId="19" w16cid:durableId="116722531">
    <w:abstractNumId w:val="11"/>
  </w:num>
  <w:num w:numId="20" w16cid:durableId="1605918972">
    <w:abstractNumId w:val="1"/>
  </w:num>
  <w:num w:numId="21" w16cid:durableId="678697947">
    <w:abstractNumId w:val="25"/>
  </w:num>
  <w:num w:numId="22" w16cid:durableId="2122415987">
    <w:abstractNumId w:val="13"/>
  </w:num>
  <w:num w:numId="23" w16cid:durableId="121265387">
    <w:abstractNumId w:val="8"/>
  </w:num>
  <w:num w:numId="24" w16cid:durableId="1825195586">
    <w:abstractNumId w:val="44"/>
  </w:num>
  <w:num w:numId="25" w16cid:durableId="167528194">
    <w:abstractNumId w:val="36"/>
  </w:num>
  <w:num w:numId="26" w16cid:durableId="417795531">
    <w:abstractNumId w:val="41"/>
  </w:num>
  <w:num w:numId="27" w16cid:durableId="1858536786">
    <w:abstractNumId w:val="6"/>
  </w:num>
  <w:num w:numId="28" w16cid:durableId="863131755">
    <w:abstractNumId w:val="42"/>
  </w:num>
  <w:num w:numId="29" w16cid:durableId="148832818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86548645">
    <w:abstractNumId w:val="20"/>
  </w:num>
  <w:num w:numId="31" w16cid:durableId="1655255935">
    <w:abstractNumId w:val="30"/>
  </w:num>
  <w:num w:numId="32" w16cid:durableId="533268428">
    <w:abstractNumId w:val="31"/>
  </w:num>
  <w:num w:numId="33" w16cid:durableId="252279076">
    <w:abstractNumId w:val="45"/>
  </w:num>
  <w:num w:numId="34" w16cid:durableId="1915553693">
    <w:abstractNumId w:val="26"/>
  </w:num>
  <w:num w:numId="35" w16cid:durableId="422580005">
    <w:abstractNumId w:val="37"/>
  </w:num>
  <w:num w:numId="36" w16cid:durableId="1348291251">
    <w:abstractNumId w:val="14"/>
  </w:num>
  <w:num w:numId="37" w16cid:durableId="663315902">
    <w:abstractNumId w:val="40"/>
  </w:num>
  <w:num w:numId="38" w16cid:durableId="1477647876">
    <w:abstractNumId w:val="17"/>
  </w:num>
  <w:num w:numId="39" w16cid:durableId="1907647986">
    <w:abstractNumId w:val="0"/>
  </w:num>
  <w:num w:numId="40" w16cid:durableId="181435665">
    <w:abstractNumId w:val="3"/>
  </w:num>
  <w:num w:numId="41" w16cid:durableId="1879202061">
    <w:abstractNumId w:val="15"/>
  </w:num>
  <w:num w:numId="42" w16cid:durableId="2046440556">
    <w:abstractNumId w:val="34"/>
  </w:num>
  <w:num w:numId="43" w16cid:durableId="214438760">
    <w:abstractNumId w:val="10"/>
  </w:num>
  <w:num w:numId="44" w16cid:durableId="1282958033">
    <w:abstractNumId w:val="29"/>
  </w:num>
  <w:num w:numId="45" w16cid:durableId="2035884422">
    <w:abstractNumId w:val="19"/>
  </w:num>
  <w:num w:numId="46" w16cid:durableId="193725296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1"/>
    <w:rsid w:val="0000488E"/>
    <w:rsid w:val="00010D0B"/>
    <w:rsid w:val="0001189C"/>
    <w:rsid w:val="000232D3"/>
    <w:rsid w:val="0002647C"/>
    <w:rsid w:val="00026F09"/>
    <w:rsid w:val="00044604"/>
    <w:rsid w:val="0005261D"/>
    <w:rsid w:val="0007107B"/>
    <w:rsid w:val="00074EB9"/>
    <w:rsid w:val="000804B0"/>
    <w:rsid w:val="00085188"/>
    <w:rsid w:val="000936EB"/>
    <w:rsid w:val="000A077A"/>
    <w:rsid w:val="000A1072"/>
    <w:rsid w:val="000A752A"/>
    <w:rsid w:val="000D6788"/>
    <w:rsid w:val="000D7084"/>
    <w:rsid w:val="000E139F"/>
    <w:rsid w:val="000E26BB"/>
    <w:rsid w:val="000E3645"/>
    <w:rsid w:val="000F13A5"/>
    <w:rsid w:val="000F4816"/>
    <w:rsid w:val="000F596A"/>
    <w:rsid w:val="001002D7"/>
    <w:rsid w:val="0011185F"/>
    <w:rsid w:val="0011471B"/>
    <w:rsid w:val="00122B04"/>
    <w:rsid w:val="001319DA"/>
    <w:rsid w:val="00136476"/>
    <w:rsid w:val="001425A5"/>
    <w:rsid w:val="00144447"/>
    <w:rsid w:val="00157E78"/>
    <w:rsid w:val="00165769"/>
    <w:rsid w:val="00170EDF"/>
    <w:rsid w:val="00173302"/>
    <w:rsid w:val="00173B82"/>
    <w:rsid w:val="00174753"/>
    <w:rsid w:val="001956AA"/>
    <w:rsid w:val="001A5FF3"/>
    <w:rsid w:val="001A6116"/>
    <w:rsid w:val="001B15BB"/>
    <w:rsid w:val="001B2679"/>
    <w:rsid w:val="001B5C29"/>
    <w:rsid w:val="001D1763"/>
    <w:rsid w:val="001E76ED"/>
    <w:rsid w:val="00217C80"/>
    <w:rsid w:val="00220D8E"/>
    <w:rsid w:val="002251F0"/>
    <w:rsid w:val="002262A7"/>
    <w:rsid w:val="00226F43"/>
    <w:rsid w:val="00232053"/>
    <w:rsid w:val="002344D3"/>
    <w:rsid w:val="00241A0E"/>
    <w:rsid w:val="002421CE"/>
    <w:rsid w:val="0024242C"/>
    <w:rsid w:val="00245DCC"/>
    <w:rsid w:val="00246678"/>
    <w:rsid w:val="00256614"/>
    <w:rsid w:val="00263220"/>
    <w:rsid w:val="00266DA0"/>
    <w:rsid w:val="00297A38"/>
    <w:rsid w:val="002A3C14"/>
    <w:rsid w:val="002A3E2A"/>
    <w:rsid w:val="002A4688"/>
    <w:rsid w:val="002B1AD6"/>
    <w:rsid w:val="002C1292"/>
    <w:rsid w:val="002C4DEA"/>
    <w:rsid w:val="002F09DC"/>
    <w:rsid w:val="00302449"/>
    <w:rsid w:val="00310D6D"/>
    <w:rsid w:val="00312174"/>
    <w:rsid w:val="003135D1"/>
    <w:rsid w:val="003204A9"/>
    <w:rsid w:val="00322466"/>
    <w:rsid w:val="0032745F"/>
    <w:rsid w:val="00345201"/>
    <w:rsid w:val="003658CC"/>
    <w:rsid w:val="003671D9"/>
    <w:rsid w:val="00372F5F"/>
    <w:rsid w:val="003A0203"/>
    <w:rsid w:val="003A1FA8"/>
    <w:rsid w:val="003A3211"/>
    <w:rsid w:val="003C2EC2"/>
    <w:rsid w:val="003C5D59"/>
    <w:rsid w:val="003D6C0A"/>
    <w:rsid w:val="003E5099"/>
    <w:rsid w:val="003F5CA0"/>
    <w:rsid w:val="003F6D52"/>
    <w:rsid w:val="003F7433"/>
    <w:rsid w:val="0040004A"/>
    <w:rsid w:val="004120FB"/>
    <w:rsid w:val="004152DE"/>
    <w:rsid w:val="00421965"/>
    <w:rsid w:val="00442535"/>
    <w:rsid w:val="00451F55"/>
    <w:rsid w:val="00462F13"/>
    <w:rsid w:val="0046746C"/>
    <w:rsid w:val="00474522"/>
    <w:rsid w:val="00474C81"/>
    <w:rsid w:val="004A2CDA"/>
    <w:rsid w:val="004A307B"/>
    <w:rsid w:val="004B1DDC"/>
    <w:rsid w:val="004B2C76"/>
    <w:rsid w:val="004B52A4"/>
    <w:rsid w:val="004C26EA"/>
    <w:rsid w:val="004E2B8D"/>
    <w:rsid w:val="004F6CBC"/>
    <w:rsid w:val="004F7CBA"/>
    <w:rsid w:val="00503BAD"/>
    <w:rsid w:val="00507320"/>
    <w:rsid w:val="00507746"/>
    <w:rsid w:val="00507B45"/>
    <w:rsid w:val="005125D1"/>
    <w:rsid w:val="005170C4"/>
    <w:rsid w:val="00522A30"/>
    <w:rsid w:val="00541797"/>
    <w:rsid w:val="00541DDA"/>
    <w:rsid w:val="005461C1"/>
    <w:rsid w:val="005507B5"/>
    <w:rsid w:val="005608BE"/>
    <w:rsid w:val="00565399"/>
    <w:rsid w:val="00584E38"/>
    <w:rsid w:val="0058549D"/>
    <w:rsid w:val="00586C04"/>
    <w:rsid w:val="005930AC"/>
    <w:rsid w:val="005B3CF9"/>
    <w:rsid w:val="005B3E03"/>
    <w:rsid w:val="005B4D83"/>
    <w:rsid w:val="005B688A"/>
    <w:rsid w:val="005C41FD"/>
    <w:rsid w:val="005D547C"/>
    <w:rsid w:val="005E3E3D"/>
    <w:rsid w:val="005E4E50"/>
    <w:rsid w:val="005F3C86"/>
    <w:rsid w:val="00600D48"/>
    <w:rsid w:val="00602AAD"/>
    <w:rsid w:val="00606B77"/>
    <w:rsid w:val="00606C02"/>
    <w:rsid w:val="006223F6"/>
    <w:rsid w:val="006234F8"/>
    <w:rsid w:val="00623AD9"/>
    <w:rsid w:val="00624082"/>
    <w:rsid w:val="00677E60"/>
    <w:rsid w:val="006828B6"/>
    <w:rsid w:val="006843E4"/>
    <w:rsid w:val="00693E13"/>
    <w:rsid w:val="006A0CCD"/>
    <w:rsid w:val="006A6351"/>
    <w:rsid w:val="006C2570"/>
    <w:rsid w:val="006C4B38"/>
    <w:rsid w:val="006C79D2"/>
    <w:rsid w:val="006C7BCD"/>
    <w:rsid w:val="006D4D6D"/>
    <w:rsid w:val="006E1BFE"/>
    <w:rsid w:val="006E5713"/>
    <w:rsid w:val="006F0DEA"/>
    <w:rsid w:val="006F3C2E"/>
    <w:rsid w:val="007005A2"/>
    <w:rsid w:val="00705109"/>
    <w:rsid w:val="00705A4E"/>
    <w:rsid w:val="00724338"/>
    <w:rsid w:val="00730A0B"/>
    <w:rsid w:val="00737542"/>
    <w:rsid w:val="00765F43"/>
    <w:rsid w:val="007774C9"/>
    <w:rsid w:val="00782482"/>
    <w:rsid w:val="00785448"/>
    <w:rsid w:val="0079241B"/>
    <w:rsid w:val="007924F8"/>
    <w:rsid w:val="00794491"/>
    <w:rsid w:val="007A136E"/>
    <w:rsid w:val="007B4158"/>
    <w:rsid w:val="007C1957"/>
    <w:rsid w:val="007C4550"/>
    <w:rsid w:val="007F066E"/>
    <w:rsid w:val="007F2647"/>
    <w:rsid w:val="00801732"/>
    <w:rsid w:val="00806C2D"/>
    <w:rsid w:val="0080784E"/>
    <w:rsid w:val="00816E3B"/>
    <w:rsid w:val="00817841"/>
    <w:rsid w:val="00817B01"/>
    <w:rsid w:val="00820C5E"/>
    <w:rsid w:val="00821496"/>
    <w:rsid w:val="00821F4A"/>
    <w:rsid w:val="00826EEC"/>
    <w:rsid w:val="00827D3B"/>
    <w:rsid w:val="00834AEB"/>
    <w:rsid w:val="008511E8"/>
    <w:rsid w:val="00870074"/>
    <w:rsid w:val="008734C8"/>
    <w:rsid w:val="00874A85"/>
    <w:rsid w:val="0088049B"/>
    <w:rsid w:val="00882A2B"/>
    <w:rsid w:val="00887397"/>
    <w:rsid w:val="008A35C9"/>
    <w:rsid w:val="008A6791"/>
    <w:rsid w:val="008B0C0D"/>
    <w:rsid w:val="008B26B6"/>
    <w:rsid w:val="008B43FF"/>
    <w:rsid w:val="008C09C0"/>
    <w:rsid w:val="008C41AB"/>
    <w:rsid w:val="008C7735"/>
    <w:rsid w:val="008C7778"/>
    <w:rsid w:val="008D0A6C"/>
    <w:rsid w:val="008D4589"/>
    <w:rsid w:val="008D5391"/>
    <w:rsid w:val="008F6EC6"/>
    <w:rsid w:val="00901F7B"/>
    <w:rsid w:val="00905D0D"/>
    <w:rsid w:val="00916C19"/>
    <w:rsid w:val="0092702B"/>
    <w:rsid w:val="00932626"/>
    <w:rsid w:val="00937C94"/>
    <w:rsid w:val="00941E6A"/>
    <w:rsid w:val="0095112D"/>
    <w:rsid w:val="00953806"/>
    <w:rsid w:val="00956A56"/>
    <w:rsid w:val="00974C38"/>
    <w:rsid w:val="00977259"/>
    <w:rsid w:val="00983FFE"/>
    <w:rsid w:val="00990DC7"/>
    <w:rsid w:val="009B51D4"/>
    <w:rsid w:val="009D2CDF"/>
    <w:rsid w:val="009D42F8"/>
    <w:rsid w:val="009D50EF"/>
    <w:rsid w:val="009D737E"/>
    <w:rsid w:val="009E15AC"/>
    <w:rsid w:val="009E68BF"/>
    <w:rsid w:val="009F2A45"/>
    <w:rsid w:val="00A10730"/>
    <w:rsid w:val="00A23055"/>
    <w:rsid w:val="00A312BF"/>
    <w:rsid w:val="00A56194"/>
    <w:rsid w:val="00A571BF"/>
    <w:rsid w:val="00A6049D"/>
    <w:rsid w:val="00A6317F"/>
    <w:rsid w:val="00A66C90"/>
    <w:rsid w:val="00A72DAF"/>
    <w:rsid w:val="00A772AF"/>
    <w:rsid w:val="00A83055"/>
    <w:rsid w:val="00A917F8"/>
    <w:rsid w:val="00AA082E"/>
    <w:rsid w:val="00AB0E92"/>
    <w:rsid w:val="00AB6147"/>
    <w:rsid w:val="00AB6551"/>
    <w:rsid w:val="00AD3F0E"/>
    <w:rsid w:val="00AF17DB"/>
    <w:rsid w:val="00AF192D"/>
    <w:rsid w:val="00B11401"/>
    <w:rsid w:val="00B1451B"/>
    <w:rsid w:val="00B24AC1"/>
    <w:rsid w:val="00B35B20"/>
    <w:rsid w:val="00B35E9C"/>
    <w:rsid w:val="00B46D6E"/>
    <w:rsid w:val="00B51095"/>
    <w:rsid w:val="00B54888"/>
    <w:rsid w:val="00B549D2"/>
    <w:rsid w:val="00B8088E"/>
    <w:rsid w:val="00B84691"/>
    <w:rsid w:val="00B97BB4"/>
    <w:rsid w:val="00BA0A21"/>
    <w:rsid w:val="00BA3CFE"/>
    <w:rsid w:val="00BA5AB4"/>
    <w:rsid w:val="00BF01CF"/>
    <w:rsid w:val="00BF1CBE"/>
    <w:rsid w:val="00BF4EDF"/>
    <w:rsid w:val="00BF719F"/>
    <w:rsid w:val="00BF7594"/>
    <w:rsid w:val="00C01BA9"/>
    <w:rsid w:val="00C115AB"/>
    <w:rsid w:val="00C15FF8"/>
    <w:rsid w:val="00C210B9"/>
    <w:rsid w:val="00C267F8"/>
    <w:rsid w:val="00C276FE"/>
    <w:rsid w:val="00C4182C"/>
    <w:rsid w:val="00C55CBC"/>
    <w:rsid w:val="00C56378"/>
    <w:rsid w:val="00C63E18"/>
    <w:rsid w:val="00C67243"/>
    <w:rsid w:val="00C8381A"/>
    <w:rsid w:val="00C90815"/>
    <w:rsid w:val="00CB1E55"/>
    <w:rsid w:val="00CD0A57"/>
    <w:rsid w:val="00CD543D"/>
    <w:rsid w:val="00CE2A39"/>
    <w:rsid w:val="00CE65E9"/>
    <w:rsid w:val="00CF2E5D"/>
    <w:rsid w:val="00CF6131"/>
    <w:rsid w:val="00D14FEB"/>
    <w:rsid w:val="00D2709A"/>
    <w:rsid w:val="00D327ED"/>
    <w:rsid w:val="00D432A0"/>
    <w:rsid w:val="00D445F3"/>
    <w:rsid w:val="00D561B3"/>
    <w:rsid w:val="00D62939"/>
    <w:rsid w:val="00D93804"/>
    <w:rsid w:val="00DA543E"/>
    <w:rsid w:val="00DA5ADC"/>
    <w:rsid w:val="00DA7CA0"/>
    <w:rsid w:val="00DC052C"/>
    <w:rsid w:val="00DC125B"/>
    <w:rsid w:val="00DC3329"/>
    <w:rsid w:val="00DC6A7F"/>
    <w:rsid w:val="00DD20FF"/>
    <w:rsid w:val="00DD6E32"/>
    <w:rsid w:val="00DD7FFB"/>
    <w:rsid w:val="00DF31B9"/>
    <w:rsid w:val="00E054C2"/>
    <w:rsid w:val="00E24192"/>
    <w:rsid w:val="00E25548"/>
    <w:rsid w:val="00E317D5"/>
    <w:rsid w:val="00E347AD"/>
    <w:rsid w:val="00E5173A"/>
    <w:rsid w:val="00E740CE"/>
    <w:rsid w:val="00E7558D"/>
    <w:rsid w:val="00E82240"/>
    <w:rsid w:val="00E92E44"/>
    <w:rsid w:val="00E97A81"/>
    <w:rsid w:val="00EA1672"/>
    <w:rsid w:val="00EB4938"/>
    <w:rsid w:val="00EB6264"/>
    <w:rsid w:val="00EB7350"/>
    <w:rsid w:val="00EC6176"/>
    <w:rsid w:val="00ED6B38"/>
    <w:rsid w:val="00EE7D37"/>
    <w:rsid w:val="00EF2731"/>
    <w:rsid w:val="00EF3990"/>
    <w:rsid w:val="00EF39F4"/>
    <w:rsid w:val="00F01FED"/>
    <w:rsid w:val="00F21186"/>
    <w:rsid w:val="00F31B46"/>
    <w:rsid w:val="00F5509E"/>
    <w:rsid w:val="00F5581A"/>
    <w:rsid w:val="00F5605A"/>
    <w:rsid w:val="00F65A05"/>
    <w:rsid w:val="00F743C6"/>
    <w:rsid w:val="00F84882"/>
    <w:rsid w:val="00F90901"/>
    <w:rsid w:val="00FA2726"/>
    <w:rsid w:val="00FA47D4"/>
    <w:rsid w:val="00FA7225"/>
    <w:rsid w:val="00FA7E03"/>
    <w:rsid w:val="00FB0E80"/>
    <w:rsid w:val="00FC46F9"/>
    <w:rsid w:val="00FD5FBC"/>
    <w:rsid w:val="00FD77D3"/>
    <w:rsid w:val="00FE4562"/>
    <w:rsid w:val="00FE45FE"/>
    <w:rsid w:val="00FF303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5DDE77"/>
  <w15:docId w15:val="{4733408A-BCF0-4FD5-A31B-B98BA04B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40"/>
    <w:pPr>
      <w:spacing w:after="200" w:line="276" w:lineRule="auto"/>
    </w:pPr>
    <w:rPr>
      <w:sz w:val="22"/>
      <w:szCs w:val="22"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C8381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val="sq-A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31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1B9"/>
    <w:rPr>
      <w:sz w:val="22"/>
      <w:szCs w:val="22"/>
      <w:lang w:val="it-IT"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DF31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1B9"/>
    <w:rPr>
      <w:sz w:val="22"/>
      <w:szCs w:val="22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49D"/>
    <w:rPr>
      <w:rFonts w:ascii="Tahoma" w:hAnsi="Tahoma" w:cs="Tahoma"/>
      <w:sz w:val="16"/>
      <w:szCs w:val="16"/>
      <w:lang w:val="it-IT" w:eastAsia="it-IT"/>
    </w:rPr>
  </w:style>
  <w:style w:type="paragraph" w:styleId="Subtitle">
    <w:name w:val="Subtitle"/>
    <w:basedOn w:val="Normal"/>
    <w:qFormat/>
    <w:rsid w:val="00C267F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paragraph" w:customStyle="1" w:styleId="CharCharChar">
    <w:name w:val="Char Char Char"/>
    <w:basedOn w:val="Normal"/>
    <w:rsid w:val="00C267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locked/>
    <w:rsid w:val="00C8381A"/>
    <w:rPr>
      <w:rFonts w:ascii="Arial" w:eastAsia="MS Mincho" w:hAnsi="Arial"/>
      <w:b/>
      <w:sz w:val="24"/>
      <w:lang w:val="sq-AL" w:eastAsia="en-US" w:bidi="ar-SA"/>
    </w:rPr>
  </w:style>
  <w:style w:type="paragraph" w:customStyle="1" w:styleId="Paragrafi">
    <w:name w:val="Paragrafi"/>
    <w:link w:val="ParagrafiChar"/>
    <w:rsid w:val="00B1451B"/>
    <w:pPr>
      <w:widowControl w:val="0"/>
      <w:ind w:firstLine="720"/>
      <w:jc w:val="both"/>
    </w:pPr>
    <w:rPr>
      <w:rFonts w:ascii="CG Times" w:hAnsi="CG Times"/>
      <w:sz w:val="22"/>
      <w:lang w:val="en-US" w:eastAsia="en-US"/>
    </w:rPr>
  </w:style>
  <w:style w:type="character" w:customStyle="1" w:styleId="ParagrafiChar">
    <w:name w:val="Paragrafi Char"/>
    <w:basedOn w:val="DefaultParagraphFont"/>
    <w:link w:val="Paragrafi"/>
    <w:rsid w:val="00B1451B"/>
    <w:rPr>
      <w:rFonts w:ascii="CG Times" w:hAnsi="CG Times"/>
      <w:sz w:val="22"/>
      <w:lang w:val="en-US" w:eastAsia="en-US" w:bidi="ar-SA"/>
    </w:rPr>
  </w:style>
  <w:style w:type="character" w:customStyle="1" w:styleId="MessageHeaderLabel">
    <w:name w:val="Message Header Label"/>
    <w:rsid w:val="008C7778"/>
    <w:rPr>
      <w:rFonts w:ascii="Arial Black" w:hAnsi="Arial Black" w:hint="default"/>
      <w:spacing w:val="-10"/>
      <w:sz w:val="18"/>
    </w:rPr>
  </w:style>
  <w:style w:type="paragraph" w:customStyle="1" w:styleId="CharCharCharCharCharCharCharCharCharCharCharCharCharChar1Char">
    <w:name w:val="Char Char Char Char Char Char Char Char Char Char Char Char Char Char1 Char"/>
    <w:basedOn w:val="Normal"/>
    <w:rsid w:val="00FE45FE"/>
    <w:pPr>
      <w:spacing w:after="160" w:line="240" w:lineRule="exact"/>
    </w:pPr>
    <w:rPr>
      <w:rFonts w:ascii="Tahoma" w:hAnsi="Tahoma"/>
      <w:sz w:val="20"/>
      <w:szCs w:val="20"/>
      <w:lang w:val="sq-AL" w:eastAsia="en-US"/>
    </w:rPr>
  </w:style>
  <w:style w:type="table" w:styleId="TableGrid">
    <w:name w:val="Table Grid"/>
    <w:basedOn w:val="TableNormal"/>
    <w:rsid w:val="00FE45F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7B5"/>
    <w:pPr>
      <w:ind w:left="720"/>
      <w:contextualSpacing/>
    </w:pPr>
  </w:style>
  <w:style w:type="paragraph" w:customStyle="1" w:styleId="CharCharCharCharCharCharCharCharCharCharCharCharCharChar1Char1">
    <w:name w:val="Char Char Char Char Char Char Char Char Char Char Char Char Char Char1 Char1"/>
    <w:basedOn w:val="Normal"/>
    <w:rsid w:val="003D6C0A"/>
    <w:pPr>
      <w:spacing w:after="160" w:line="240" w:lineRule="exact"/>
    </w:pPr>
    <w:rPr>
      <w:rFonts w:ascii="Tahoma" w:hAnsi="Tahoma"/>
      <w:sz w:val="20"/>
      <w:szCs w:val="20"/>
      <w:lang w:val="sq-AL" w:eastAsia="en-US"/>
    </w:rPr>
  </w:style>
  <w:style w:type="paragraph" w:customStyle="1" w:styleId="NormalCondensedby01pt">
    <w:name w:val="Normal + Condensed by  0.1 pt"/>
    <w:basedOn w:val="Normal"/>
    <w:rsid w:val="00C15FF8"/>
    <w:pPr>
      <w:spacing w:after="0" w:line="240" w:lineRule="auto"/>
      <w:jc w:val="both"/>
    </w:pPr>
    <w:rPr>
      <w:rFonts w:ascii="Times New Roman" w:hAnsi="Times New Roman"/>
      <w:spacing w:val="-2"/>
      <w:sz w:val="24"/>
      <w:szCs w:val="24"/>
      <w:lang w:val="pt-BR" w:eastAsia="en-US"/>
    </w:rPr>
  </w:style>
  <w:style w:type="character" w:customStyle="1" w:styleId="TitulliChar">
    <w:name w:val="Titulli Char"/>
    <w:basedOn w:val="DefaultParagraphFont"/>
    <w:link w:val="Titulli"/>
    <w:uiPriority w:val="99"/>
    <w:locked/>
    <w:rsid w:val="002A3E2A"/>
    <w:rPr>
      <w:rFonts w:ascii="CG Times" w:eastAsia="MS Mincho" w:hAnsi="CG Times" w:cs="CG Times"/>
      <w:b/>
      <w:bCs/>
      <w:caps/>
      <w:sz w:val="22"/>
      <w:szCs w:val="22"/>
      <w:lang w:val="en-GB" w:eastAsia="en-US"/>
    </w:rPr>
  </w:style>
  <w:style w:type="paragraph" w:customStyle="1" w:styleId="Titulli">
    <w:name w:val="Titulli"/>
    <w:next w:val="Normal"/>
    <w:link w:val="TitulliChar"/>
    <w:uiPriority w:val="99"/>
    <w:rsid w:val="002A3E2A"/>
    <w:pPr>
      <w:keepNext/>
      <w:widowControl w:val="0"/>
      <w:jc w:val="center"/>
      <w:outlineLvl w:val="1"/>
    </w:pPr>
    <w:rPr>
      <w:rFonts w:ascii="CG Times" w:hAnsi="CG Times" w:cs="CG Times"/>
      <w:b/>
      <w:bCs/>
      <w:caps/>
      <w:sz w:val="22"/>
      <w:szCs w:val="22"/>
      <w:lang w:val="en-GB" w:eastAsia="en-US"/>
    </w:rPr>
  </w:style>
  <w:style w:type="paragraph" w:customStyle="1" w:styleId="BodyText212pt">
    <w:name w:val="Body Text 2 + 12 pt"/>
    <w:aliases w:val="Justified,Line spacing:  1.5 lines"/>
    <w:basedOn w:val="Normal"/>
    <w:rsid w:val="007F066E"/>
    <w:pPr>
      <w:spacing w:after="0" w:line="240" w:lineRule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170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0C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FF3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FF3"/>
    <w:rPr>
      <w:b/>
      <w:bCs/>
      <w:lang w:val="it-IT" w:eastAsia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BA5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a.gov.al/ligj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a.gov.al/per-buxhetin-e-vitit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a.gov.al/projektbuxheti-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nanca.gov.al/udhezimet-vjetore-per-zbatimin-e-buxhet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a.gov.al/udhezimet-vjetore-per-pergatitjen-e-buxhet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622E9-B814-49A0-A3DC-40DC2127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Leter me koke MF</vt:lpstr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Leter me koke MF</dc:title>
  <dc:creator>spiro.brumbulli</dc:creator>
  <cp:lastModifiedBy>Sandra</cp:lastModifiedBy>
  <cp:revision>2</cp:revision>
  <cp:lastPrinted>2022-07-18T13:05:00Z</cp:lastPrinted>
  <dcterms:created xsi:type="dcterms:W3CDTF">2023-09-15T13:22:00Z</dcterms:created>
  <dcterms:modified xsi:type="dcterms:W3CDTF">2023-09-15T13:22:00Z</dcterms:modified>
</cp:coreProperties>
</file>