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A5FB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Duke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vleresuar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  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tepermi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portalin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tuaj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informativ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objektivitetin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seriozitetin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qe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tregoni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pasqyrimin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lajmeve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mbi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sistemin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Drejtesise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kuader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transparences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publikun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informacion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sakte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konkret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, duke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qene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  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shkrim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jane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pasqyruar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tepermi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fakte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rrethana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bazuar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ankimin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ndjehen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detyruar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sqaroj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redaksine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tuaj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  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lidhje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“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Largoi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hetimi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KLP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rrezon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vendimin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kreut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Sarande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” date 16.8.2024,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71C44866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Shkrimi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pasqyron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hollesisht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rrethanat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faktet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parashtruara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ankese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nuk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pasqyron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dhena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fakte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proceduar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  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lidhje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zevendesimin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  </w:t>
      </w:r>
    </w:p>
    <w:p w14:paraId="121A766E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Nese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redaksise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tuaj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do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t’ju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dispozicion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vendimi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dates 08.8.2024,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ata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qe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ju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kane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dispozicion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ankimin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  do</w:t>
      </w:r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konstatonit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se;</w:t>
      </w:r>
    </w:p>
    <w:p w14:paraId="1C3E19BA" w14:textId="53FA449A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Of.Pol.Gjyq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prane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Sarande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zj.N.K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cila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kryer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veprimet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para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hetimore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lidhje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intervisti</w:t>
      </w:r>
      <w:r w:rsidR="00A4552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avokatit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/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kallezues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vertet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pyetur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deklaruese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(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tjeter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opgj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po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kesaj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zyre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urdher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????)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ndaj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shefit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Komisariatit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paraprakisht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parashtruar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do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kerkonte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mase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sigurie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, pa specifikuar konkretisht llojin e mases.</w:t>
      </w:r>
    </w:p>
    <w:p w14:paraId="156DBE27" w14:textId="77777777" w:rsidR="0084095E" w:rsidRPr="0084095E" w:rsidRDefault="0084095E" w:rsidP="0084095E">
      <w:pPr>
        <w:shd w:val="clear" w:color="auto" w:fill="FFFFFF"/>
        <w:spacing w:after="0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Ne vijim prokurorja , ka shkuar në zyrën e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Of.Pol.Gjyq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zj.,N.Kalcuni dhe i është drejtuar asaj me fjalët; “</w:t>
      </w:r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ke dy javë kohë të reflektosh dhe të marrësh masat e tua</w:t>
      </w: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”.  </w:t>
      </w:r>
    </w:p>
    <w:p w14:paraId="2E249FE2" w14:textId="77777777" w:rsidR="0084095E" w:rsidRPr="0084095E" w:rsidRDefault="0084095E" w:rsidP="0084095E">
      <w:pPr>
        <w:shd w:val="clear" w:color="auto" w:fill="FFFFFF"/>
        <w:spacing w:after="0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Per kete veprim,  vete Oficerja ka bere me dije KLP dhe Prokurorin e Pergjithshem dhe njekohesisht edhe Drejtuesin e Prokurorise.</w:t>
      </w:r>
    </w:p>
    <w:p w14:paraId="4E16600A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Pra, rezulton qartesisht evident fakti  se midis  prokurores dhe opgj ( </w:t>
      </w:r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pavaresisht se ende nuk gezonte ndonje cilesi proceduriale,</w:t>
      </w: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</w:rPr>
        <w:t> ) eshte krijuar nje konflikt personal , rrethane qe ne vlersimin e Drejtuesit ( dhe jo vetem)  do te afektonte  seriozisht nje vendimarrje te drejte dhe objektive nga ana e prokurores.</w:t>
      </w:r>
    </w:p>
    <w:p w14:paraId="4B6F4FA6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zbatim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detyrimeve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kushtetuese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ligjore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date 29.7.2024,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kërkoi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informacionin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paraprak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qëllim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vlersimin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rastit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marrjen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vendimi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objektiv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për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zëvendësimin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jo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për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vijimin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drejtimit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hetimeve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cështjes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penale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nr 380/2024.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nuk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asnje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here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madje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shkleje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gjithe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legjislacioni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procedurial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).</w:t>
      </w:r>
    </w:p>
    <w:p w14:paraId="084F825A" w14:textId="77777777" w:rsidR="0084095E" w:rsidRPr="0084095E" w:rsidRDefault="0084095E" w:rsidP="0084095E">
      <w:pPr>
        <w:shd w:val="clear" w:color="auto" w:fill="FFFFFF"/>
        <w:spacing w:after="0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heret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disa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pare,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zbatim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dispozitave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proceduriale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bazuar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kritere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fakte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objective,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rrezoi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kerkese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zevendesimin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njejtes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ate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rast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nuk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shkelje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procedures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ligjore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diten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neserme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u be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vendimin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mospranimit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zevendesimin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 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personalisht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avokatit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 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dijeni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KLP,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Pergjithshem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Ministrit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Drejtesise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shkrese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nenshkruar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prej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(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kuptoni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paraqitet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niveli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profesional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???) 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miratimin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cilen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bente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nuk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ishin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rastet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zevendesuar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ate. </w:t>
      </w:r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(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nuk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e di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akoma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kete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 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tager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procedurial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, 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ligji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</w:t>
      </w:r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lastRenderedPageBreak/>
        <w:t xml:space="preserve">e ka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parashikuar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Drejtuesin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 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sipas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neneve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  ne 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nenet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43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gërma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“d”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49.1, 49.3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ligjit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nr. 97/</w:t>
      </w:r>
      <w:proofErr w:type="gram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2016  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dhe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nenin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27.1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K.Pr.Penale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)</w:t>
      </w:r>
    </w:p>
    <w:p w14:paraId="6D487183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Por,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marrjen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kerkeses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informacion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date 29.7.2024 ,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humbur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kontrollin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ardhur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zyrën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  me tone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fjalor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papërshtatshëm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  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kërcënuar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zyrën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tij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kolegët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shprehimisht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fjalët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: “ </w:t>
      </w:r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do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t’ju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fus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burg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nga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pari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deri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fundit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” .  </w:t>
      </w:r>
    </w:p>
    <w:p w14:paraId="0F379EFC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sjellje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B.S</w:t>
      </w:r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thirrur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mbledhjen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gjithe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opgj-ve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diten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neserme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punes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duke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ata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mbi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sjelljen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fjalorin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,.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Mbledhja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dokumentuar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procesverbal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kopje  e</w:t>
      </w:r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cilit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derguar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KLP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Pergjithshem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vijim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shkresen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dates 31.7.2024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njoftuar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Pergjithshem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Keshilli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Larte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ndodhur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lidhje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sjelljen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</w:p>
    <w:p w14:paraId="63DAEEB4" w14:textId="77777777" w:rsidR="0084095E" w:rsidRPr="0084095E" w:rsidRDefault="0084095E" w:rsidP="008409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ka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prokurorja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B.S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eshte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vazhdimisht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konfliktuale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gjithe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kolektivin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kesaj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zyre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krijon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vazhdimisht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situata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konfliktesh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me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gjithe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perfshire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policine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gjyqesore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Komisariatit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Policise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ndaj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arsye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konflikti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radhes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imponoi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Drejtuesin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vendimarrjen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tij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bazuar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nenet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43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gërma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“d”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49.1, 49.3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ligjit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nr. 97/2016 “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Për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organizimin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funksionimin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Prokurorisë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Republikën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Shqipërisë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”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dhe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nenin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27.1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të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K.</w:t>
      </w:r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Pr.Penale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61046254" w14:textId="77777777" w:rsidR="0084095E" w:rsidRPr="0084095E" w:rsidRDefault="0084095E" w:rsidP="0084095E">
      <w:pPr>
        <w:shd w:val="clear" w:color="auto" w:fill="FFFFFF"/>
        <w:spacing w:after="0" w:line="276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en-US"/>
        </w:rPr>
      </w:pPr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Duke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ju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falenderuar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 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dhe</w:t>
      </w:r>
      <w:proofErr w:type="spellEnd"/>
      <w:proofErr w:type="gram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uruar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pune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mbare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besoj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parashtrimet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mia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do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sqaronin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 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opinionin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public per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sa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keni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pasqyruar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ju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ne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shkrimin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tuaj</w:t>
      </w:r>
      <w:proofErr w:type="spellEnd"/>
      <w:r w:rsidRPr="0084095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</w:p>
    <w:p w14:paraId="1BA4152D" w14:textId="77777777" w:rsidR="00000000" w:rsidRDefault="00000000"/>
    <w:sectPr w:rsidR="00A1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5E"/>
    <w:rsid w:val="00096212"/>
    <w:rsid w:val="004729E6"/>
    <w:rsid w:val="0075020B"/>
    <w:rsid w:val="00760CF6"/>
    <w:rsid w:val="0084095E"/>
    <w:rsid w:val="00A4552D"/>
    <w:rsid w:val="00B463A5"/>
    <w:rsid w:val="00BB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199"/>
  <w15:chartTrackingRefBased/>
  <w15:docId w15:val="{6707E5E4-70BE-426E-A24C-25EE00F2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bogdani</dc:creator>
  <cp:keywords/>
  <dc:description/>
  <cp:lastModifiedBy>aleksandra bogdani</cp:lastModifiedBy>
  <cp:revision>1</cp:revision>
  <dcterms:created xsi:type="dcterms:W3CDTF">2024-08-17T06:25:00Z</dcterms:created>
  <dcterms:modified xsi:type="dcterms:W3CDTF">2024-08-17T06:41:00Z</dcterms:modified>
</cp:coreProperties>
</file>