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65" w:rsidRPr="00D86DFB" w:rsidRDefault="007E7C65" w:rsidP="007E7C65">
      <w:pPr>
        <w:pStyle w:val="NormalWeb"/>
        <w:rPr>
          <w:lang w:val="it-IT"/>
        </w:rPr>
      </w:pPr>
      <w:r w:rsidRPr="00D86DFB">
        <w:rPr>
          <w:lang w:val="it-IT"/>
        </w:rPr>
        <w:t>Të nderuar përfaqësues të Birn Albania,</w:t>
      </w:r>
    </w:p>
    <w:p w:rsidR="007E7C65" w:rsidRPr="00D86DFB" w:rsidRDefault="007E7C65" w:rsidP="007E7C65">
      <w:pPr>
        <w:pStyle w:val="NormalWeb"/>
        <w:rPr>
          <w:lang w:val="it-IT"/>
        </w:rPr>
      </w:pPr>
      <w:r w:rsidRPr="00D86DFB">
        <w:rPr>
          <w:lang w:val="it-IT"/>
        </w:rPr>
        <w:t>Lidhur me lajmin e datës 12 tetor 2018, publikuar nga Reporter.al, me autor Gjergj Erebarën dhe me titull titull “</w:t>
      </w:r>
      <w:r>
        <w:fldChar w:fldCharType="begin"/>
      </w:r>
      <w:r w:rsidRPr="00D86DFB">
        <w:rPr>
          <w:lang w:val="it-IT"/>
        </w:rPr>
        <w:instrText xml:space="preserve"> HYPERLINK "/?p=53000" </w:instrText>
      </w:r>
      <w:r>
        <w:fldChar w:fldCharType="separate"/>
      </w:r>
      <w:r w:rsidRPr="00D86DFB">
        <w:rPr>
          <w:rStyle w:val="Hyperlink"/>
          <w:lang w:val="it-IT"/>
        </w:rPr>
        <w:t>Qeveria propozon një favorizim të ri fiskal për ferrokromin e Elbasanit</w:t>
      </w:r>
      <w:r>
        <w:fldChar w:fldCharType="end"/>
      </w:r>
      <w:r w:rsidRPr="00D86DFB">
        <w:rPr>
          <w:lang w:val="it-IT"/>
        </w:rPr>
        <w:t>”, vëmë re me keqardhje dy paskatësi që lidhen direkt me shkritoren e ferrokromit në Elbasan, të menaxhuar nga AlbChrome, pjesë e Grupit Balfin.</w:t>
      </w:r>
    </w:p>
    <w:p w:rsidR="007E7C65" w:rsidRPr="00D86DFB" w:rsidRDefault="007E7C65" w:rsidP="007E7C65">
      <w:pPr>
        <w:pStyle w:val="NormalWeb"/>
        <w:rPr>
          <w:lang w:val="it-IT"/>
        </w:rPr>
      </w:pPr>
      <w:r w:rsidRPr="00D86DFB">
        <w:rPr>
          <w:lang w:val="it-IT"/>
        </w:rPr>
        <w:t>Në shkrim thuhet se “Problemi është se Shqipëria ka vetëm një fabrikë ferrokromi, e cila është pjesë e Balfin Group dhe rrjedhimisht, nga propozimi nuk përfiton vetëm prodhimi vendës, por përfitimi është i kufizuar te një subjekt tregtar i vetëm”.</w:t>
      </w:r>
    </w:p>
    <w:p w:rsidR="007E7C65" w:rsidRPr="00D86DFB" w:rsidRDefault="007E7C65" w:rsidP="007E7C65">
      <w:pPr>
        <w:pStyle w:val="NormalWeb"/>
        <w:rPr>
          <w:lang w:val="it-IT"/>
        </w:rPr>
      </w:pPr>
      <w:r w:rsidRPr="00D86DFB">
        <w:rPr>
          <w:lang w:val="it-IT"/>
        </w:rPr>
        <w:t>Pohimi i mësipërm është i pasaktë. Në Elbasan ka edhe një shkritore tjetër ferrokromi, të një kompanie tjetër, gjë e cila është lehtësisht e verifikueshme (emrin e kompanisë nuk po e përmendim për të qenë korrektë me ta) dhe gjithashtu një uzinë tjetër ferrokromi po ndërtohet në Xhafzotaj, nga një kompani tjetër private, ndaj nuk është e vërtetë se përfitimi nga një ligj i tillë i mundshëm do të ishte për një subjekt të vetëm tregtar.</w:t>
      </w:r>
    </w:p>
    <w:p w:rsidR="007E7C65" w:rsidRPr="00D86DFB" w:rsidRDefault="007E7C65" w:rsidP="007E7C65">
      <w:pPr>
        <w:pStyle w:val="NormalWeb"/>
        <w:rPr>
          <w:lang w:val="it-IT"/>
        </w:rPr>
      </w:pPr>
      <w:r w:rsidRPr="00D86DFB">
        <w:rPr>
          <w:lang w:val="it-IT"/>
        </w:rPr>
        <w:t>Gjithashtu në shkrim thuhet se “Favorizimi i një operatori në treg në krahasim me të tjerët ka gjasa bie ndesh me parimin e konkurrencës së lirë dhe potencialisht përbën ndihmë shtetërore për një industri të caktuar, praktikë kjo e ndaluar nga Bashkimi Europian”.</w:t>
      </w:r>
    </w:p>
    <w:p w:rsidR="007E7C65" w:rsidRPr="007E7C65" w:rsidRDefault="007E7C65" w:rsidP="007E7C65">
      <w:pPr>
        <w:pStyle w:val="NormalWeb"/>
        <w:rPr>
          <w:lang w:val="it-IT"/>
        </w:rPr>
      </w:pPr>
      <w:r w:rsidRPr="007E7C65">
        <w:rPr>
          <w:lang w:val="it-IT"/>
        </w:rPr>
        <w:t>Edhe një herë, theksojmë se nuk e shohim si favorizim, për sa kohë nga një politikë e tillë e mundshme nuk përfiton një subjekt i vetëm por i gjithë sektori, i cili përveçse nuk është monopol, është një treg i hapur edhe për investitorë të tjerë, të cilët mund të investojnë në çdo moment, pasi për këtë nuk ka asnjë barrierë që do ta cënonte konkurrushmërinë.</w:t>
      </w:r>
    </w:p>
    <w:p w:rsidR="007E7C65" w:rsidRPr="007E7C65" w:rsidRDefault="007E7C65" w:rsidP="007E7C65">
      <w:pPr>
        <w:pStyle w:val="NormalWeb"/>
        <w:rPr>
          <w:lang w:val="it-IT"/>
        </w:rPr>
      </w:pPr>
      <w:r w:rsidRPr="007E7C65">
        <w:rPr>
          <w:lang w:val="it-IT"/>
        </w:rPr>
        <w:t>Të gjitha pasaktësitë e mësipërme mund të mos ishin të tilla dhe artikulli nuk do të ngjante kaq i njëanshëm, në rast se do të kishit komunikuar me ne dhe nëse në artikull do të ishte përfshirë me korrektësi edhe pikëpamja jonë, sikurse keni bërë gjithnjë me shumë korrektësi në të kaluarën.</w:t>
      </w:r>
    </w:p>
    <w:p w:rsidR="007E7C65" w:rsidRPr="007E7C65" w:rsidRDefault="007E7C65" w:rsidP="007E7C65">
      <w:pPr>
        <w:pStyle w:val="NormalWeb"/>
        <w:rPr>
          <w:lang w:val="it-IT"/>
        </w:rPr>
      </w:pPr>
      <w:r w:rsidRPr="007E7C65">
        <w:rPr>
          <w:lang w:val="it-IT"/>
        </w:rPr>
        <w:t>Shpresojmë që në të ardhmen komunikimi mes nesh të vijojë të mbetet i kënaqshëm, sikurse ka qenë deri më tash.</w:t>
      </w:r>
    </w:p>
    <w:p w:rsidR="00591014" w:rsidRDefault="007E7C65" w:rsidP="007E7C65">
      <w:pPr>
        <w:pStyle w:val="NormalWeb"/>
      </w:pPr>
      <w:proofErr w:type="spellStart"/>
      <w:r>
        <w:t>Ju</w:t>
      </w:r>
      <w:proofErr w:type="spellEnd"/>
      <w:r>
        <w:t xml:space="preserve"> </w:t>
      </w:r>
      <w:proofErr w:type="spellStart"/>
      <w:r>
        <w:t>faleminderit</w:t>
      </w:r>
      <w:proofErr w:type="spellEnd"/>
      <w:r>
        <w:t>.</w:t>
      </w:r>
    </w:p>
    <w:p w:rsidR="003D21F2" w:rsidRDefault="003D21F2" w:rsidP="007E7C65">
      <w:pPr>
        <w:pStyle w:val="NormalWeb"/>
      </w:pPr>
      <w:proofErr w:type="spellStart"/>
      <w:r>
        <w:t>Balfin</w:t>
      </w:r>
      <w:proofErr w:type="spellEnd"/>
      <w:r>
        <w:t xml:space="preserve"> Group</w:t>
      </w:r>
    </w:p>
    <w:sectPr w:rsidR="003D21F2" w:rsidSect="0059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applyBreakingRules/>
  </w:compat>
  <w:rsids>
    <w:rsidRoot w:val="007E7C65"/>
    <w:rsid w:val="00014F62"/>
    <w:rsid w:val="003D21F2"/>
    <w:rsid w:val="00591014"/>
    <w:rsid w:val="007E7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C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Grizli777</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cp:lastModifiedBy>CRS</cp:lastModifiedBy>
  <cp:revision>2</cp:revision>
  <dcterms:created xsi:type="dcterms:W3CDTF">2018-10-16T12:34:00Z</dcterms:created>
  <dcterms:modified xsi:type="dcterms:W3CDTF">2018-10-16T12:34:00Z</dcterms:modified>
</cp:coreProperties>
</file>